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2B2BB" w14:textId="77777777" w:rsidR="002556D3" w:rsidRPr="002E7053" w:rsidRDefault="002556D3" w:rsidP="002556D3">
      <w:pPr>
        <w:rPr>
          <w:rFonts w:ascii="Arial Bold" w:hAnsi="Arial Bold"/>
          <w:b/>
          <w:sz w:val="24"/>
          <w:szCs w:val="24"/>
        </w:rPr>
      </w:pPr>
      <w:r>
        <w:rPr>
          <w:rFonts w:ascii="Arial Bold" w:hAnsi="Arial Bold"/>
          <w:b/>
          <w:sz w:val="24"/>
          <w:szCs w:val="24"/>
        </w:rPr>
        <w:t xml:space="preserve">                                                                         </w:t>
      </w:r>
    </w:p>
    <w:p w14:paraId="03D39C27" w14:textId="77777777" w:rsidR="002556D3" w:rsidRDefault="002556D3" w:rsidP="002556D3">
      <w:pPr>
        <w:ind w:left="-720"/>
        <w:rPr>
          <w:rFonts w:cs="Arial"/>
          <w:b/>
          <w:sz w:val="32"/>
        </w:rPr>
      </w:pPr>
      <w:r w:rsidRPr="002E7053">
        <w:rPr>
          <w:rFonts w:cs="Arial"/>
          <w:b/>
          <w:sz w:val="32"/>
        </w:rPr>
        <w:t xml:space="preserve">Note of </w:t>
      </w:r>
      <w:r>
        <w:rPr>
          <w:rFonts w:cs="Arial"/>
          <w:b/>
          <w:sz w:val="32"/>
        </w:rPr>
        <w:t xml:space="preserve">last </w:t>
      </w:r>
      <w:r w:rsidRPr="00990EB3">
        <w:rPr>
          <w:rFonts w:cs="Arial"/>
          <w:b/>
          <w:sz w:val="32"/>
        </w:rPr>
        <w:fldChar w:fldCharType="begin"/>
      </w:r>
      <w:r w:rsidRPr="00990EB3">
        <w:rPr>
          <w:rFonts w:cs="Arial"/>
          <w:b/>
          <w:sz w:val="32"/>
        </w:rPr>
        <w:instrText xml:space="preserve"> DOCPROPERTY  CommitteeName  \* MERGEFORMAT </w:instrText>
      </w:r>
      <w:r w:rsidRPr="00990EB3">
        <w:rPr>
          <w:rFonts w:cs="Arial"/>
          <w:b/>
          <w:sz w:val="32"/>
        </w:rPr>
        <w:fldChar w:fldCharType="separate"/>
      </w:r>
      <w:r w:rsidRPr="00990EB3">
        <w:rPr>
          <w:rFonts w:cs="Arial"/>
          <w:b/>
          <w:sz w:val="32"/>
        </w:rPr>
        <w:t>Children &amp; Young People Board</w:t>
      </w:r>
      <w:r w:rsidRPr="00990EB3">
        <w:rPr>
          <w:rFonts w:cs="Arial"/>
          <w:b/>
          <w:sz w:val="32"/>
        </w:rPr>
        <w:fldChar w:fldCharType="end"/>
      </w:r>
      <w:r w:rsidRPr="00990EB3">
        <w:rPr>
          <w:rFonts w:cs="Arial"/>
          <w:b/>
          <w:sz w:val="32"/>
        </w:rPr>
        <w:t xml:space="preserve"> meeting</w:t>
      </w:r>
    </w:p>
    <w:p w14:paraId="672A6659" w14:textId="77777777" w:rsidR="002556D3" w:rsidRPr="00990EB3" w:rsidRDefault="002556D3" w:rsidP="002556D3">
      <w:pPr>
        <w:ind w:left="-720"/>
        <w:rPr>
          <w:rFonts w:cs="Arial"/>
          <w:sz w:val="18"/>
          <w:szCs w:val="18"/>
        </w:rPr>
      </w:pPr>
    </w:p>
    <w:tbl>
      <w:tblPr>
        <w:tblW w:w="9288" w:type="dxa"/>
        <w:tblInd w:w="-720" w:type="dxa"/>
        <w:tblLayout w:type="fixed"/>
        <w:tblLook w:val="04A0" w:firstRow="1" w:lastRow="0" w:firstColumn="1" w:lastColumn="0" w:noHBand="0" w:noVBand="1"/>
      </w:tblPr>
      <w:tblGrid>
        <w:gridCol w:w="2160"/>
        <w:gridCol w:w="7128"/>
      </w:tblGrid>
      <w:tr w:rsidR="002556D3" w:rsidRPr="002E7053" w14:paraId="56BAA6AB" w14:textId="77777777" w:rsidTr="002556D3">
        <w:tc>
          <w:tcPr>
            <w:tcW w:w="2160" w:type="dxa"/>
            <w:tcBorders>
              <w:top w:val="single" w:sz="12" w:space="0" w:color="auto"/>
            </w:tcBorders>
            <w:shd w:val="clear" w:color="auto" w:fill="auto"/>
            <w:tcMar>
              <w:top w:w="115" w:type="dxa"/>
              <w:left w:w="115" w:type="dxa"/>
              <w:right w:w="115" w:type="dxa"/>
            </w:tcMar>
          </w:tcPr>
          <w:p w14:paraId="3728E60B" w14:textId="77777777" w:rsidR="002556D3" w:rsidRPr="0030484B" w:rsidRDefault="002556D3" w:rsidP="002556D3">
            <w:pPr>
              <w:rPr>
                <w:b/>
              </w:rPr>
            </w:pPr>
            <w:r w:rsidRPr="0030484B">
              <w:rPr>
                <w:b/>
              </w:rPr>
              <w:t>Title:</w:t>
            </w:r>
          </w:p>
          <w:p w14:paraId="0A37501D" w14:textId="77777777" w:rsidR="002556D3" w:rsidRPr="0030484B" w:rsidRDefault="002556D3" w:rsidP="002556D3">
            <w:pPr>
              <w:rPr>
                <w:b/>
                <w:sz w:val="16"/>
                <w:szCs w:val="16"/>
              </w:rPr>
            </w:pPr>
          </w:p>
        </w:tc>
        <w:tc>
          <w:tcPr>
            <w:tcW w:w="7128" w:type="dxa"/>
            <w:tcBorders>
              <w:top w:val="single" w:sz="12" w:space="0" w:color="auto"/>
            </w:tcBorders>
            <w:shd w:val="clear" w:color="auto" w:fill="auto"/>
            <w:tcMar>
              <w:top w:w="115" w:type="dxa"/>
              <w:left w:w="115" w:type="dxa"/>
              <w:right w:w="115" w:type="dxa"/>
            </w:tcMar>
          </w:tcPr>
          <w:p w14:paraId="3B422079" w14:textId="77777777" w:rsidR="002556D3" w:rsidRPr="002E7053" w:rsidRDefault="002556D3" w:rsidP="002556D3">
            <w:r w:rsidRPr="0030484B">
              <w:rPr>
                <w:szCs w:val="40"/>
              </w:rPr>
              <w:fldChar w:fldCharType="begin"/>
            </w:r>
            <w:r w:rsidRPr="0030484B">
              <w:rPr>
                <w:szCs w:val="40"/>
              </w:rPr>
              <w:instrText xml:space="preserve"> DOCPROPERTY  CommitteeName  \* MERGEFORMAT </w:instrText>
            </w:r>
            <w:r w:rsidRPr="0030484B">
              <w:rPr>
                <w:szCs w:val="40"/>
              </w:rPr>
              <w:fldChar w:fldCharType="separate"/>
            </w:r>
            <w:r w:rsidRPr="0030484B">
              <w:rPr>
                <w:szCs w:val="40"/>
              </w:rPr>
              <w:t>Children &amp; Young People Board</w:t>
            </w:r>
            <w:r w:rsidRPr="0030484B">
              <w:rPr>
                <w:szCs w:val="40"/>
              </w:rPr>
              <w:fldChar w:fldCharType="end"/>
            </w:r>
          </w:p>
        </w:tc>
      </w:tr>
      <w:tr w:rsidR="002556D3" w:rsidRPr="002E7053" w14:paraId="040C59CB" w14:textId="77777777" w:rsidTr="002556D3">
        <w:tc>
          <w:tcPr>
            <w:tcW w:w="2160" w:type="dxa"/>
            <w:shd w:val="clear" w:color="auto" w:fill="auto"/>
          </w:tcPr>
          <w:p w14:paraId="3101716D" w14:textId="77777777" w:rsidR="002556D3" w:rsidRPr="0030484B" w:rsidRDefault="002556D3" w:rsidP="002556D3">
            <w:pPr>
              <w:rPr>
                <w:b/>
              </w:rPr>
            </w:pPr>
            <w:r w:rsidRPr="0030484B">
              <w:rPr>
                <w:b/>
              </w:rPr>
              <w:t>Date:</w:t>
            </w:r>
          </w:p>
          <w:p w14:paraId="5DAB6C7B" w14:textId="77777777" w:rsidR="002556D3" w:rsidRPr="0030484B" w:rsidRDefault="002556D3" w:rsidP="002556D3">
            <w:pPr>
              <w:rPr>
                <w:b/>
                <w:sz w:val="16"/>
                <w:szCs w:val="16"/>
              </w:rPr>
            </w:pPr>
          </w:p>
        </w:tc>
        <w:tc>
          <w:tcPr>
            <w:tcW w:w="7128" w:type="dxa"/>
            <w:shd w:val="clear" w:color="auto" w:fill="auto"/>
          </w:tcPr>
          <w:p w14:paraId="08F4BD78" w14:textId="77777777" w:rsidR="002556D3" w:rsidRPr="002E7053" w:rsidRDefault="002556D3" w:rsidP="002556D3">
            <w:r w:rsidRPr="0030484B">
              <w:rPr>
                <w:szCs w:val="24"/>
              </w:rPr>
              <w:fldChar w:fldCharType="begin"/>
            </w:r>
            <w:r w:rsidRPr="0030484B">
              <w:rPr>
                <w:szCs w:val="24"/>
              </w:rPr>
              <w:instrText xml:space="preserve"> DOCPROPERTY  MeetingDate \@ "dddd d MMMM yyyy" \* MERGEFORMAT </w:instrText>
            </w:r>
            <w:r w:rsidRPr="0030484B">
              <w:rPr>
                <w:szCs w:val="24"/>
              </w:rPr>
              <w:fldChar w:fldCharType="separate"/>
            </w:r>
            <w:r w:rsidRPr="0030484B">
              <w:rPr>
                <w:szCs w:val="24"/>
              </w:rPr>
              <w:t>Tuesday 12 January 2021</w:t>
            </w:r>
            <w:r w:rsidRPr="0030484B">
              <w:rPr>
                <w:szCs w:val="24"/>
              </w:rPr>
              <w:fldChar w:fldCharType="end"/>
            </w:r>
          </w:p>
        </w:tc>
      </w:tr>
      <w:tr w:rsidR="002556D3" w:rsidRPr="002E7053" w14:paraId="65F1A4C6" w14:textId="77777777" w:rsidTr="002556D3">
        <w:tc>
          <w:tcPr>
            <w:tcW w:w="2160" w:type="dxa"/>
            <w:shd w:val="clear" w:color="auto" w:fill="auto"/>
          </w:tcPr>
          <w:p w14:paraId="6A90F14E" w14:textId="77777777" w:rsidR="002556D3" w:rsidRPr="0030484B" w:rsidRDefault="002556D3" w:rsidP="002556D3">
            <w:pPr>
              <w:rPr>
                <w:b/>
              </w:rPr>
            </w:pPr>
            <w:r w:rsidRPr="0030484B">
              <w:rPr>
                <w:b/>
              </w:rPr>
              <w:t>Venue:</w:t>
            </w:r>
          </w:p>
        </w:tc>
        <w:tc>
          <w:tcPr>
            <w:tcW w:w="7128" w:type="dxa"/>
            <w:shd w:val="clear" w:color="auto" w:fill="auto"/>
          </w:tcPr>
          <w:p w14:paraId="1A9F1772" w14:textId="77777777" w:rsidR="002556D3" w:rsidRPr="002E7053" w:rsidRDefault="00B64B44" w:rsidP="002556D3">
            <w:r>
              <w:rPr>
                <w:szCs w:val="24"/>
              </w:rPr>
              <w:t>Online via MS Teams</w:t>
            </w:r>
          </w:p>
        </w:tc>
      </w:tr>
      <w:tr w:rsidR="002556D3" w:rsidRPr="0030484B" w14:paraId="02EB378F" w14:textId="77777777" w:rsidTr="002556D3">
        <w:tc>
          <w:tcPr>
            <w:tcW w:w="2160" w:type="dxa"/>
            <w:tcBorders>
              <w:bottom w:val="single" w:sz="12" w:space="0" w:color="auto"/>
            </w:tcBorders>
            <w:shd w:val="clear" w:color="auto" w:fill="auto"/>
          </w:tcPr>
          <w:p w14:paraId="6A05A809" w14:textId="77777777" w:rsidR="002556D3" w:rsidRPr="0030484B" w:rsidRDefault="002556D3" w:rsidP="002556D3">
            <w:pPr>
              <w:rPr>
                <w:b/>
                <w:sz w:val="12"/>
                <w:szCs w:val="12"/>
              </w:rPr>
            </w:pPr>
          </w:p>
        </w:tc>
        <w:tc>
          <w:tcPr>
            <w:tcW w:w="7128" w:type="dxa"/>
            <w:tcBorders>
              <w:bottom w:val="single" w:sz="12" w:space="0" w:color="auto"/>
            </w:tcBorders>
            <w:shd w:val="clear" w:color="auto" w:fill="auto"/>
          </w:tcPr>
          <w:p w14:paraId="5A39BBE3" w14:textId="77777777" w:rsidR="002556D3" w:rsidRPr="0030484B" w:rsidRDefault="002556D3" w:rsidP="002556D3">
            <w:pPr>
              <w:rPr>
                <w:sz w:val="12"/>
                <w:szCs w:val="12"/>
              </w:rPr>
            </w:pPr>
          </w:p>
        </w:tc>
      </w:tr>
    </w:tbl>
    <w:p w14:paraId="41C8F396" w14:textId="77777777" w:rsidR="002556D3" w:rsidRPr="002E7053" w:rsidRDefault="002556D3" w:rsidP="002556D3"/>
    <w:p w14:paraId="0EE652F1" w14:textId="77777777" w:rsidR="002556D3" w:rsidRDefault="002556D3" w:rsidP="002556D3">
      <w:pPr>
        <w:ind w:left="-720"/>
        <w:rPr>
          <w:b/>
        </w:rPr>
      </w:pPr>
      <w:r w:rsidRPr="002E7053">
        <w:rPr>
          <w:b/>
        </w:rPr>
        <w:t>Attendance</w:t>
      </w:r>
    </w:p>
    <w:p w14:paraId="2D021402" w14:textId="77777777" w:rsidR="002556D3" w:rsidRPr="001F2D91" w:rsidRDefault="002556D3" w:rsidP="002556D3">
      <w:pPr>
        <w:ind w:left="-720"/>
      </w:pPr>
      <w:r>
        <w:t xml:space="preserve">An attendance list is attached as </w:t>
      </w:r>
      <w:r w:rsidRPr="001F2D91">
        <w:rPr>
          <w:b/>
          <w:u w:val="single"/>
        </w:rPr>
        <w:t>Appendix A</w:t>
      </w:r>
      <w:r>
        <w:t xml:space="preserve"> to this note</w:t>
      </w:r>
    </w:p>
    <w:p w14:paraId="72A3D3EC" w14:textId="77777777" w:rsidR="002556D3" w:rsidRDefault="002556D3" w:rsidP="002556D3"/>
    <w:p w14:paraId="0D0B940D" w14:textId="77777777" w:rsidR="002556D3" w:rsidRDefault="002556D3" w:rsidP="002556D3"/>
    <w:tbl>
      <w:tblPr>
        <w:tblW w:w="0" w:type="auto"/>
        <w:tblInd w:w="-720" w:type="dxa"/>
        <w:shd w:val="clear" w:color="auto" w:fill="BFBFBF"/>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2556D3" w:rsidRPr="00CE3DD7" w14:paraId="71224D1D" w14:textId="77777777" w:rsidTr="002556D3">
        <w:tc>
          <w:tcPr>
            <w:tcW w:w="720" w:type="dxa"/>
            <w:shd w:val="clear" w:color="auto" w:fill="BFBFBF"/>
          </w:tcPr>
          <w:p w14:paraId="769726BA" w14:textId="77777777" w:rsidR="002556D3" w:rsidRPr="00CE3DD7" w:rsidRDefault="002556D3" w:rsidP="002556D3">
            <w:pPr>
              <w:rPr>
                <w:b/>
              </w:rPr>
            </w:pPr>
            <w:r w:rsidRPr="00CE3DD7">
              <w:rPr>
                <w:b/>
              </w:rPr>
              <w:t>Item</w:t>
            </w:r>
          </w:p>
        </w:tc>
        <w:tc>
          <w:tcPr>
            <w:tcW w:w="7488" w:type="dxa"/>
            <w:shd w:val="clear" w:color="auto" w:fill="BFBFBF"/>
          </w:tcPr>
          <w:p w14:paraId="523AE780" w14:textId="77777777" w:rsidR="002556D3" w:rsidRPr="00CE3DD7" w:rsidRDefault="002556D3" w:rsidP="002556D3">
            <w:pPr>
              <w:widowControl w:val="0"/>
              <w:rPr>
                <w:b/>
              </w:rPr>
            </w:pPr>
            <w:r w:rsidRPr="00CE3DD7">
              <w:rPr>
                <w:b/>
              </w:rPr>
              <w:t>Decisions and actions</w:t>
            </w:r>
          </w:p>
        </w:tc>
        <w:tc>
          <w:tcPr>
            <w:tcW w:w="1584" w:type="dxa"/>
            <w:shd w:val="clear" w:color="auto" w:fill="BFBFBF"/>
          </w:tcPr>
          <w:p w14:paraId="5CE446E2" w14:textId="77777777" w:rsidR="002556D3" w:rsidRPr="00CE3DD7" w:rsidRDefault="002556D3" w:rsidP="002556D3">
            <w:pPr>
              <w:widowControl w:val="0"/>
              <w:rPr>
                <w:b/>
                <w:bCs/>
              </w:rPr>
            </w:pPr>
            <w:r w:rsidRPr="00CE3DD7">
              <w:rPr>
                <w:b/>
                <w:bCs/>
              </w:rPr>
              <w:t>Action</w:t>
            </w:r>
          </w:p>
        </w:tc>
      </w:tr>
    </w:tbl>
    <w:p w14:paraId="048F0269" w14:textId="77777777" w:rsidR="002556D3" w:rsidRDefault="002556D3" w:rsidP="111B42EF">
      <w:pPr>
        <w:rPr>
          <w:vanish/>
        </w:rPr>
      </w:pP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2556D3" w:rsidRPr="00AB525D" w14:paraId="445860D4" w14:textId="77777777" w:rsidTr="111B42EF">
        <w:tc>
          <w:tcPr>
            <w:tcW w:w="720" w:type="dxa"/>
          </w:tcPr>
          <w:p w14:paraId="29D6B04F" w14:textId="77777777" w:rsidR="002556D3" w:rsidRPr="00AB525D" w:rsidRDefault="002556D3" w:rsidP="002556D3">
            <w:pPr>
              <w:numPr>
                <w:ilvl w:val="0"/>
                <w:numId w:val="6"/>
              </w:numPr>
              <w:ind w:left="560"/>
              <w:rPr>
                <w:rFonts w:cs="Arial"/>
                <w:szCs w:val="22"/>
              </w:rPr>
            </w:pPr>
            <w:r w:rsidRPr="00AB525D">
              <w:rPr>
                <w:rFonts w:cs="Arial"/>
                <w:szCs w:val="22"/>
                <w:bdr w:val="nil"/>
              </w:rPr>
              <w:t xml:space="preserve"> </w:t>
            </w:r>
          </w:p>
        </w:tc>
        <w:tc>
          <w:tcPr>
            <w:tcW w:w="7488" w:type="dxa"/>
          </w:tcPr>
          <w:p w14:paraId="2477DBAC" w14:textId="77777777" w:rsidR="002556D3" w:rsidRPr="00AB525D" w:rsidRDefault="002556D3" w:rsidP="002556D3">
            <w:pPr>
              <w:widowControl w:val="0"/>
              <w:rPr>
                <w:rFonts w:cs="Arial"/>
                <w:b/>
                <w:szCs w:val="22"/>
              </w:rPr>
            </w:pPr>
            <w:r w:rsidRPr="00AB525D">
              <w:rPr>
                <w:rFonts w:cs="Arial"/>
                <w:b/>
                <w:szCs w:val="22"/>
                <w:bdr w:val="nil"/>
              </w:rPr>
              <w:t>Welcome, Apologies &amp; Declarations of Interest</w:t>
            </w:r>
          </w:p>
          <w:p w14:paraId="0A6959E7" w14:textId="77777777" w:rsidR="002556D3" w:rsidRPr="00AB525D" w:rsidRDefault="002556D3" w:rsidP="002556D3">
            <w:pPr>
              <w:widowControl w:val="0"/>
              <w:rPr>
                <w:rFonts w:cs="Arial"/>
                <w:b/>
                <w:szCs w:val="22"/>
              </w:rPr>
            </w:pPr>
            <w:r w:rsidRPr="00AB525D">
              <w:rPr>
                <w:rFonts w:cs="Arial"/>
                <w:b/>
                <w:szCs w:val="22"/>
              </w:rPr>
              <w:t xml:space="preserve"> </w:t>
            </w:r>
          </w:p>
        </w:tc>
        <w:tc>
          <w:tcPr>
            <w:tcW w:w="1584" w:type="dxa"/>
          </w:tcPr>
          <w:p w14:paraId="60061E4C" w14:textId="77777777" w:rsidR="002556D3" w:rsidRPr="00AB525D" w:rsidRDefault="002556D3" w:rsidP="002556D3">
            <w:pPr>
              <w:widowControl w:val="0"/>
              <w:rPr>
                <w:rFonts w:cs="Arial"/>
                <w:bCs/>
                <w:szCs w:val="22"/>
              </w:rPr>
            </w:pPr>
          </w:p>
        </w:tc>
      </w:tr>
      <w:tr w:rsidR="002556D3" w:rsidRPr="00AB525D" w14:paraId="1A265C1C" w14:textId="77777777" w:rsidTr="111B42EF">
        <w:tc>
          <w:tcPr>
            <w:tcW w:w="720" w:type="dxa"/>
          </w:tcPr>
          <w:p w14:paraId="44EAFD9C" w14:textId="77777777" w:rsidR="002556D3" w:rsidRPr="00AB525D" w:rsidRDefault="002556D3" w:rsidP="002556D3">
            <w:pPr>
              <w:rPr>
                <w:rFonts w:cs="Arial"/>
                <w:szCs w:val="22"/>
              </w:rPr>
            </w:pPr>
          </w:p>
        </w:tc>
        <w:tc>
          <w:tcPr>
            <w:tcW w:w="7488" w:type="dxa"/>
          </w:tcPr>
          <w:p w14:paraId="308E59D2" w14:textId="77777777" w:rsidR="002556D3" w:rsidRPr="00AB525D" w:rsidRDefault="002556D3">
            <w:pPr>
              <w:widowControl w:val="0"/>
              <w:rPr>
                <w:rFonts w:cs="Arial"/>
                <w:szCs w:val="22"/>
              </w:rPr>
            </w:pPr>
            <w:r w:rsidRPr="00AB525D">
              <w:rPr>
                <w:rFonts w:cs="Arial"/>
                <w:szCs w:val="22"/>
              </w:rPr>
              <w:t>Cllr Teresa Heritage (Vice-Chair) welcomed members to the meeting and gave a brief reminder of etiquette and best practice in remote meetings.</w:t>
            </w:r>
          </w:p>
          <w:p w14:paraId="4B94D5A5" w14:textId="77777777" w:rsidR="002556D3" w:rsidRPr="00AB525D" w:rsidRDefault="002556D3">
            <w:pPr>
              <w:widowControl w:val="0"/>
              <w:rPr>
                <w:rFonts w:cs="Arial"/>
                <w:szCs w:val="22"/>
              </w:rPr>
            </w:pPr>
          </w:p>
          <w:p w14:paraId="3E21F18F" w14:textId="5E258092" w:rsidR="002556D3" w:rsidRPr="00AB525D" w:rsidRDefault="002556D3">
            <w:pPr>
              <w:widowControl w:val="0"/>
              <w:rPr>
                <w:rFonts w:cs="Arial"/>
                <w:szCs w:val="22"/>
              </w:rPr>
            </w:pPr>
            <w:r w:rsidRPr="00AB525D">
              <w:rPr>
                <w:rFonts w:cs="Arial"/>
                <w:szCs w:val="22"/>
              </w:rPr>
              <w:t>Apologies were noted from</w:t>
            </w:r>
            <w:r w:rsidR="00771725" w:rsidRPr="00AB525D">
              <w:rPr>
                <w:rFonts w:cs="Arial"/>
                <w:szCs w:val="22"/>
              </w:rPr>
              <w:t xml:space="preserve"> Dr</w:t>
            </w:r>
            <w:r w:rsidRPr="00AB525D">
              <w:rPr>
                <w:rFonts w:cs="Arial"/>
                <w:szCs w:val="22"/>
              </w:rPr>
              <w:t xml:space="preserve"> Philip </w:t>
            </w:r>
            <w:proofErr w:type="spellStart"/>
            <w:r w:rsidRPr="00AB525D">
              <w:rPr>
                <w:rFonts w:cs="Arial"/>
                <w:szCs w:val="22"/>
              </w:rPr>
              <w:t>Norrey</w:t>
            </w:r>
            <w:proofErr w:type="spellEnd"/>
            <w:r w:rsidRPr="00AB525D">
              <w:rPr>
                <w:rFonts w:cs="Arial"/>
                <w:szCs w:val="22"/>
              </w:rPr>
              <w:t xml:space="preserve"> (Observer).</w:t>
            </w:r>
          </w:p>
          <w:p w14:paraId="3DEEC669" w14:textId="77777777" w:rsidR="002556D3" w:rsidRPr="00AB525D" w:rsidRDefault="002556D3">
            <w:pPr>
              <w:widowControl w:val="0"/>
              <w:rPr>
                <w:rFonts w:cs="Arial"/>
                <w:b/>
                <w:bCs/>
                <w:szCs w:val="22"/>
              </w:rPr>
            </w:pPr>
          </w:p>
          <w:p w14:paraId="7277D3AE" w14:textId="77777777" w:rsidR="002556D3" w:rsidRPr="00AB525D" w:rsidRDefault="002556D3">
            <w:pPr>
              <w:widowControl w:val="0"/>
              <w:rPr>
                <w:rFonts w:cs="Arial"/>
                <w:szCs w:val="22"/>
              </w:rPr>
            </w:pPr>
            <w:r w:rsidRPr="00AB525D">
              <w:rPr>
                <w:rFonts w:cs="Arial"/>
                <w:szCs w:val="22"/>
              </w:rPr>
              <w:t>The following Declarations of Interest were made:</w:t>
            </w:r>
          </w:p>
          <w:p w14:paraId="11F56EEC" w14:textId="77777777" w:rsidR="002556D3" w:rsidRPr="00AB525D" w:rsidRDefault="002556D3">
            <w:pPr>
              <w:pStyle w:val="ListParagraph"/>
              <w:widowControl w:val="0"/>
              <w:numPr>
                <w:ilvl w:val="0"/>
                <w:numId w:val="5"/>
              </w:numPr>
              <w:rPr>
                <w:rFonts w:cs="Arial"/>
                <w:sz w:val="22"/>
                <w:szCs w:val="22"/>
              </w:rPr>
            </w:pPr>
            <w:r w:rsidRPr="00AB525D">
              <w:rPr>
                <w:rFonts w:cs="Arial"/>
                <w:sz w:val="22"/>
                <w:szCs w:val="22"/>
              </w:rPr>
              <w:t>Cllr Mark Cory (Liberal Democrats) Item 6</w:t>
            </w:r>
          </w:p>
          <w:p w14:paraId="3656B9AB" w14:textId="77777777" w:rsidR="002556D3" w:rsidRPr="00AB525D" w:rsidRDefault="002556D3" w:rsidP="002556D3">
            <w:pPr>
              <w:widowControl w:val="0"/>
              <w:rPr>
                <w:rFonts w:cs="Arial"/>
                <w:szCs w:val="22"/>
              </w:rPr>
            </w:pPr>
          </w:p>
        </w:tc>
        <w:tc>
          <w:tcPr>
            <w:tcW w:w="1584" w:type="dxa"/>
          </w:tcPr>
          <w:p w14:paraId="45FB0818" w14:textId="77777777" w:rsidR="002556D3" w:rsidRPr="00AB525D" w:rsidRDefault="002556D3" w:rsidP="002556D3">
            <w:pPr>
              <w:widowControl w:val="0"/>
              <w:jc w:val="right"/>
              <w:rPr>
                <w:rFonts w:cs="Arial"/>
                <w:bCs/>
                <w:szCs w:val="22"/>
              </w:rPr>
            </w:pPr>
          </w:p>
        </w:tc>
      </w:tr>
      <w:tr w:rsidR="002556D3" w:rsidRPr="00AB525D" w14:paraId="1D162C83" w14:textId="77777777" w:rsidTr="111B42EF">
        <w:tc>
          <w:tcPr>
            <w:tcW w:w="720" w:type="dxa"/>
          </w:tcPr>
          <w:p w14:paraId="100C5B58" w14:textId="77777777" w:rsidR="002556D3" w:rsidRPr="00AB525D" w:rsidRDefault="002556D3" w:rsidP="002556D3">
            <w:pPr>
              <w:numPr>
                <w:ilvl w:val="0"/>
                <w:numId w:val="8"/>
              </w:numPr>
              <w:ind w:left="560"/>
              <w:rPr>
                <w:rFonts w:cs="Arial"/>
                <w:szCs w:val="22"/>
              </w:rPr>
            </w:pPr>
            <w:r w:rsidRPr="00AB525D">
              <w:rPr>
                <w:rFonts w:cs="Arial"/>
                <w:szCs w:val="22"/>
                <w:bdr w:val="nil"/>
              </w:rPr>
              <w:t xml:space="preserve"> </w:t>
            </w:r>
          </w:p>
        </w:tc>
        <w:tc>
          <w:tcPr>
            <w:tcW w:w="7488" w:type="dxa"/>
          </w:tcPr>
          <w:p w14:paraId="12F40E89" w14:textId="0706A587" w:rsidR="002556D3" w:rsidRPr="00AB525D" w:rsidRDefault="002556D3" w:rsidP="002556D3">
            <w:pPr>
              <w:widowControl w:val="0"/>
              <w:rPr>
                <w:rFonts w:cs="Arial"/>
                <w:b/>
                <w:szCs w:val="22"/>
              </w:rPr>
            </w:pPr>
            <w:r w:rsidRPr="00AB525D">
              <w:rPr>
                <w:rFonts w:cs="Arial"/>
                <w:b/>
                <w:szCs w:val="22"/>
                <w:bdr w:val="nil"/>
              </w:rPr>
              <w:t>Business Plan 2019-22 - 2020 Review &amp; Update</w:t>
            </w:r>
          </w:p>
        </w:tc>
        <w:tc>
          <w:tcPr>
            <w:tcW w:w="1584" w:type="dxa"/>
          </w:tcPr>
          <w:p w14:paraId="049F31CB" w14:textId="77777777" w:rsidR="002556D3" w:rsidRPr="00AB525D" w:rsidRDefault="002556D3" w:rsidP="002556D3">
            <w:pPr>
              <w:widowControl w:val="0"/>
              <w:rPr>
                <w:rFonts w:cs="Arial"/>
                <w:bCs/>
                <w:szCs w:val="22"/>
              </w:rPr>
            </w:pPr>
          </w:p>
        </w:tc>
      </w:tr>
      <w:tr w:rsidR="002556D3" w:rsidRPr="00AB525D" w14:paraId="654CA381" w14:textId="77777777" w:rsidTr="111B42EF">
        <w:tc>
          <w:tcPr>
            <w:tcW w:w="720" w:type="dxa"/>
          </w:tcPr>
          <w:p w14:paraId="53128261" w14:textId="77777777" w:rsidR="002556D3" w:rsidRPr="00AB525D" w:rsidRDefault="002556D3" w:rsidP="002556D3">
            <w:pPr>
              <w:rPr>
                <w:rFonts w:cs="Arial"/>
                <w:szCs w:val="22"/>
              </w:rPr>
            </w:pPr>
          </w:p>
        </w:tc>
        <w:tc>
          <w:tcPr>
            <w:tcW w:w="7488" w:type="dxa"/>
          </w:tcPr>
          <w:p w14:paraId="1DF71B43" w14:textId="4FF31BA1" w:rsidR="002556D3" w:rsidRPr="00AB525D" w:rsidRDefault="002556D3">
            <w:pPr>
              <w:autoSpaceDE w:val="0"/>
              <w:autoSpaceDN w:val="0"/>
              <w:adjustRightInd w:val="0"/>
              <w:rPr>
                <w:rFonts w:eastAsia="Calibri" w:cs="Arial"/>
                <w:szCs w:val="22"/>
                <w:lang w:eastAsia="en-US"/>
              </w:rPr>
            </w:pPr>
            <w:r w:rsidRPr="00AB525D">
              <w:rPr>
                <w:rFonts w:eastAsia="Calibri" w:cs="Arial"/>
                <w:szCs w:val="22"/>
                <w:lang w:eastAsia="en-US"/>
              </w:rPr>
              <w:t xml:space="preserve">The Chair asked Ian Keating (Principal Policy Adviser) to introduce the item and give an overview of the Business Plan. Ian explained that the Business Plan has been updated in line with priorities arising from the COVID pandemic as presented </w:t>
            </w:r>
            <w:r w:rsidR="005A06D0" w:rsidRPr="00AB525D">
              <w:rPr>
                <w:rFonts w:eastAsia="Calibri" w:cs="Arial"/>
                <w:szCs w:val="22"/>
                <w:lang w:eastAsia="en-US"/>
              </w:rPr>
              <w:t xml:space="preserve">to </w:t>
            </w:r>
            <w:r w:rsidRPr="00AB525D">
              <w:rPr>
                <w:rFonts w:eastAsia="Calibri" w:cs="Arial"/>
                <w:szCs w:val="22"/>
                <w:lang w:eastAsia="en-US"/>
              </w:rPr>
              <w:t>the Board at the meeting in September 2020. Asked that members provide comments and note the update.</w:t>
            </w:r>
          </w:p>
          <w:p w14:paraId="62486C05" w14:textId="77777777" w:rsidR="002556D3" w:rsidRPr="00AB525D" w:rsidRDefault="002556D3">
            <w:pPr>
              <w:autoSpaceDE w:val="0"/>
              <w:autoSpaceDN w:val="0"/>
              <w:adjustRightInd w:val="0"/>
              <w:rPr>
                <w:rFonts w:eastAsia="Calibri" w:cs="Arial"/>
                <w:szCs w:val="22"/>
                <w:lang w:eastAsia="en-US"/>
              </w:rPr>
            </w:pPr>
          </w:p>
          <w:p w14:paraId="055B8152" w14:textId="77777777" w:rsidR="002556D3" w:rsidRPr="00AB525D" w:rsidRDefault="002556D3">
            <w:pPr>
              <w:autoSpaceDE w:val="0"/>
              <w:autoSpaceDN w:val="0"/>
              <w:adjustRightInd w:val="0"/>
              <w:rPr>
                <w:rFonts w:eastAsia="Calibri" w:cs="Arial"/>
                <w:szCs w:val="22"/>
                <w:lang w:eastAsia="en-US"/>
              </w:rPr>
            </w:pPr>
            <w:r w:rsidRPr="00AB525D">
              <w:rPr>
                <w:rFonts w:eastAsia="Calibri" w:cs="Arial"/>
                <w:szCs w:val="22"/>
                <w:lang w:eastAsia="en-US"/>
              </w:rPr>
              <w:t>In the subsequent discussion the following points were made:</w:t>
            </w:r>
          </w:p>
          <w:p w14:paraId="4101652C" w14:textId="77777777" w:rsidR="002556D3" w:rsidRPr="00AB525D" w:rsidRDefault="002556D3">
            <w:pPr>
              <w:autoSpaceDE w:val="0"/>
              <w:autoSpaceDN w:val="0"/>
              <w:adjustRightInd w:val="0"/>
              <w:rPr>
                <w:rFonts w:eastAsia="Calibri" w:cs="Arial"/>
                <w:szCs w:val="22"/>
                <w:lang w:eastAsia="en-US"/>
              </w:rPr>
            </w:pPr>
          </w:p>
          <w:p w14:paraId="08BFDFF6" w14:textId="77777777" w:rsidR="002556D3" w:rsidRPr="00AB525D" w:rsidRDefault="002556D3">
            <w:pPr>
              <w:pStyle w:val="ListParagraph"/>
              <w:numPr>
                <w:ilvl w:val="0"/>
                <w:numId w:val="7"/>
              </w:numPr>
              <w:autoSpaceDE w:val="0"/>
              <w:autoSpaceDN w:val="0"/>
              <w:adjustRightInd w:val="0"/>
              <w:rPr>
                <w:rFonts w:eastAsia="Calibri" w:cs="Arial"/>
                <w:sz w:val="22"/>
                <w:szCs w:val="22"/>
                <w:lang w:eastAsia="en-US"/>
              </w:rPr>
            </w:pPr>
            <w:r w:rsidRPr="00AB525D">
              <w:rPr>
                <w:rFonts w:eastAsia="Calibri" w:cs="Arial"/>
                <w:sz w:val="22"/>
                <w:szCs w:val="22"/>
                <w:lang w:eastAsia="en-US"/>
              </w:rPr>
              <w:t>It was suggested that greater emphasis should be placed on the importance of early intervention in children’s services.</w:t>
            </w:r>
          </w:p>
          <w:p w14:paraId="3B99D8DA" w14:textId="77777777" w:rsidR="002556D3" w:rsidRPr="00AB525D" w:rsidRDefault="002556D3">
            <w:pPr>
              <w:pStyle w:val="ListParagraph"/>
              <w:numPr>
                <w:ilvl w:val="0"/>
                <w:numId w:val="7"/>
              </w:numPr>
              <w:autoSpaceDE w:val="0"/>
              <w:autoSpaceDN w:val="0"/>
              <w:adjustRightInd w:val="0"/>
              <w:rPr>
                <w:rFonts w:eastAsia="Calibri" w:cs="Arial"/>
                <w:sz w:val="22"/>
                <w:szCs w:val="22"/>
                <w:lang w:eastAsia="en-US"/>
              </w:rPr>
            </w:pPr>
            <w:r w:rsidRPr="00AB525D">
              <w:rPr>
                <w:rFonts w:eastAsia="Calibri" w:cs="Arial"/>
                <w:sz w:val="22"/>
                <w:szCs w:val="22"/>
                <w:lang w:eastAsia="en-US"/>
              </w:rPr>
              <w:t>A view was expressed that the section on inequalities should refer to reducing inequalities rather than narrowing them.</w:t>
            </w:r>
          </w:p>
          <w:p w14:paraId="3DABB914" w14:textId="77777777" w:rsidR="002556D3" w:rsidRPr="00AB525D" w:rsidRDefault="002556D3">
            <w:pPr>
              <w:pStyle w:val="ListParagraph"/>
              <w:numPr>
                <w:ilvl w:val="0"/>
                <w:numId w:val="7"/>
              </w:numPr>
              <w:autoSpaceDE w:val="0"/>
              <w:autoSpaceDN w:val="0"/>
              <w:adjustRightInd w:val="0"/>
              <w:rPr>
                <w:rFonts w:eastAsia="Calibri" w:cs="Arial"/>
                <w:sz w:val="22"/>
                <w:szCs w:val="22"/>
                <w:lang w:eastAsia="en-US"/>
              </w:rPr>
            </w:pPr>
            <w:r w:rsidRPr="00AB525D">
              <w:rPr>
                <w:rFonts w:eastAsia="Calibri" w:cs="Arial"/>
                <w:sz w:val="22"/>
                <w:szCs w:val="22"/>
                <w:lang w:eastAsia="en-US"/>
              </w:rPr>
              <w:t>Members noted that greater reference should be given in the Education section on closing attainment gaps.</w:t>
            </w:r>
            <w:r w:rsidRPr="00AB525D">
              <w:rPr>
                <w:rFonts w:cs="Arial"/>
                <w:sz w:val="22"/>
                <w:szCs w:val="22"/>
              </w:rPr>
              <w:t xml:space="preserve"> </w:t>
            </w:r>
          </w:p>
          <w:p w14:paraId="4B99056E" w14:textId="77777777" w:rsidR="002556D3" w:rsidRPr="00AB525D" w:rsidRDefault="002556D3">
            <w:pPr>
              <w:autoSpaceDE w:val="0"/>
              <w:autoSpaceDN w:val="0"/>
              <w:adjustRightInd w:val="0"/>
              <w:rPr>
                <w:rFonts w:eastAsia="Calibri" w:cs="Arial"/>
                <w:szCs w:val="22"/>
                <w:lang w:eastAsia="en-US"/>
              </w:rPr>
            </w:pPr>
          </w:p>
          <w:p w14:paraId="3449B647" w14:textId="77777777" w:rsidR="002556D3" w:rsidRPr="00AB525D" w:rsidRDefault="002556D3">
            <w:pPr>
              <w:autoSpaceDE w:val="0"/>
              <w:autoSpaceDN w:val="0"/>
              <w:adjustRightInd w:val="0"/>
              <w:rPr>
                <w:rFonts w:eastAsia="Calibri" w:cs="Arial"/>
                <w:b/>
                <w:bCs/>
                <w:szCs w:val="22"/>
                <w:lang w:eastAsia="en-US"/>
              </w:rPr>
            </w:pPr>
            <w:r w:rsidRPr="00AB525D">
              <w:rPr>
                <w:rFonts w:eastAsia="Calibri" w:cs="Arial"/>
                <w:b/>
                <w:bCs/>
                <w:szCs w:val="22"/>
                <w:lang w:eastAsia="en-US"/>
              </w:rPr>
              <w:t>Decision</w:t>
            </w:r>
          </w:p>
          <w:p w14:paraId="48D6B04C" w14:textId="77777777" w:rsidR="002556D3" w:rsidRPr="00AB525D" w:rsidRDefault="002556D3">
            <w:pPr>
              <w:autoSpaceDE w:val="0"/>
              <w:autoSpaceDN w:val="0"/>
              <w:adjustRightInd w:val="0"/>
              <w:rPr>
                <w:rFonts w:cs="Arial"/>
                <w:szCs w:val="22"/>
              </w:rPr>
            </w:pPr>
            <w:r w:rsidRPr="00AB525D">
              <w:rPr>
                <w:rFonts w:cs="Arial"/>
                <w:szCs w:val="22"/>
              </w:rPr>
              <w:t xml:space="preserve">The members of the Children &amp; Young People Board noted the 2020/21 update of the Business Plan 2019-2022. </w:t>
            </w:r>
          </w:p>
          <w:p w14:paraId="1299C43A" w14:textId="77777777" w:rsidR="002556D3" w:rsidRPr="00AB525D" w:rsidRDefault="002556D3">
            <w:pPr>
              <w:autoSpaceDE w:val="0"/>
              <w:autoSpaceDN w:val="0"/>
              <w:adjustRightInd w:val="0"/>
              <w:rPr>
                <w:rFonts w:cs="Arial"/>
                <w:szCs w:val="22"/>
              </w:rPr>
            </w:pPr>
          </w:p>
          <w:p w14:paraId="2DEDCF4F" w14:textId="77777777" w:rsidR="002556D3" w:rsidRPr="00AB525D" w:rsidRDefault="002556D3">
            <w:pPr>
              <w:autoSpaceDE w:val="0"/>
              <w:autoSpaceDN w:val="0"/>
              <w:adjustRightInd w:val="0"/>
              <w:rPr>
                <w:rFonts w:cs="Arial"/>
                <w:b/>
                <w:bCs/>
                <w:szCs w:val="22"/>
              </w:rPr>
            </w:pPr>
            <w:r w:rsidRPr="00AB525D">
              <w:rPr>
                <w:rFonts w:cs="Arial"/>
                <w:b/>
                <w:bCs/>
                <w:szCs w:val="22"/>
              </w:rPr>
              <w:t>Action</w:t>
            </w:r>
          </w:p>
          <w:p w14:paraId="5A42BB46" w14:textId="77777777" w:rsidR="0042350E" w:rsidRPr="00AB525D" w:rsidRDefault="002556D3" w:rsidP="002556D3">
            <w:pPr>
              <w:widowControl w:val="0"/>
              <w:rPr>
                <w:rFonts w:cs="Arial"/>
                <w:szCs w:val="22"/>
              </w:rPr>
            </w:pPr>
            <w:r w:rsidRPr="00AB525D">
              <w:rPr>
                <w:rFonts w:cs="Arial"/>
                <w:szCs w:val="22"/>
              </w:rPr>
              <w:t xml:space="preserve">The updated plan to be published on the LGA website </w:t>
            </w:r>
          </w:p>
          <w:p w14:paraId="12204908" w14:textId="77777777" w:rsidR="0042350E" w:rsidRPr="00AB525D" w:rsidRDefault="0042350E" w:rsidP="002556D3">
            <w:pPr>
              <w:widowControl w:val="0"/>
              <w:rPr>
                <w:rFonts w:cs="Arial"/>
                <w:szCs w:val="22"/>
              </w:rPr>
            </w:pPr>
          </w:p>
          <w:p w14:paraId="0AFFB872" w14:textId="77777777" w:rsidR="0042350E" w:rsidRPr="00AB525D" w:rsidRDefault="0042350E" w:rsidP="002556D3">
            <w:pPr>
              <w:widowControl w:val="0"/>
              <w:rPr>
                <w:rFonts w:cs="Arial"/>
                <w:szCs w:val="22"/>
              </w:rPr>
            </w:pPr>
          </w:p>
          <w:p w14:paraId="15C622B6" w14:textId="77777777" w:rsidR="0042350E" w:rsidRPr="00AB525D" w:rsidRDefault="0042350E" w:rsidP="002556D3">
            <w:pPr>
              <w:widowControl w:val="0"/>
              <w:rPr>
                <w:rFonts w:cs="Arial"/>
                <w:szCs w:val="22"/>
              </w:rPr>
            </w:pPr>
          </w:p>
          <w:p w14:paraId="261E7653" w14:textId="77777777" w:rsidR="0042350E" w:rsidRPr="00AB525D" w:rsidRDefault="0042350E" w:rsidP="002556D3">
            <w:pPr>
              <w:widowControl w:val="0"/>
              <w:rPr>
                <w:rFonts w:cs="Arial"/>
                <w:szCs w:val="22"/>
              </w:rPr>
            </w:pPr>
          </w:p>
          <w:p w14:paraId="23BACC93" w14:textId="77777777" w:rsidR="0042350E" w:rsidRPr="00AB525D" w:rsidRDefault="0042350E" w:rsidP="002556D3">
            <w:pPr>
              <w:widowControl w:val="0"/>
              <w:rPr>
                <w:rFonts w:cs="Arial"/>
                <w:szCs w:val="22"/>
              </w:rPr>
            </w:pPr>
          </w:p>
          <w:p w14:paraId="0FB78278" w14:textId="79AE0320" w:rsidR="0042350E" w:rsidRPr="00AB525D" w:rsidRDefault="0042350E" w:rsidP="002556D3">
            <w:pPr>
              <w:widowControl w:val="0"/>
              <w:rPr>
                <w:rFonts w:cs="Arial"/>
                <w:szCs w:val="22"/>
              </w:rPr>
            </w:pPr>
          </w:p>
        </w:tc>
        <w:tc>
          <w:tcPr>
            <w:tcW w:w="1584" w:type="dxa"/>
          </w:tcPr>
          <w:p w14:paraId="1FC39945" w14:textId="77777777" w:rsidR="002556D3" w:rsidRPr="00AB525D" w:rsidRDefault="002556D3" w:rsidP="002556D3">
            <w:pPr>
              <w:widowControl w:val="0"/>
              <w:jc w:val="right"/>
              <w:rPr>
                <w:rFonts w:cs="Arial"/>
                <w:bCs/>
                <w:szCs w:val="22"/>
              </w:rPr>
            </w:pPr>
          </w:p>
        </w:tc>
      </w:tr>
    </w:tbl>
    <w:p w14:paraId="0EA8AAFD" w14:textId="77777777" w:rsidR="002556D3" w:rsidRPr="00AB525D" w:rsidRDefault="002556D3">
      <w:pPr>
        <w:rPr>
          <w:rFonts w:cs="Arial"/>
          <w:vanish/>
          <w:szCs w:val="22"/>
        </w:rPr>
      </w:pP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2556D3" w:rsidRPr="00AB525D" w14:paraId="31CFDAAC" w14:textId="77777777" w:rsidTr="111B42EF">
        <w:tc>
          <w:tcPr>
            <w:tcW w:w="720" w:type="dxa"/>
          </w:tcPr>
          <w:p w14:paraId="608DEACE" w14:textId="77777777" w:rsidR="002556D3" w:rsidRPr="00AB525D" w:rsidRDefault="002556D3" w:rsidP="002556D3">
            <w:pPr>
              <w:numPr>
                <w:ilvl w:val="0"/>
                <w:numId w:val="10"/>
              </w:numPr>
              <w:ind w:left="560"/>
              <w:rPr>
                <w:rFonts w:cs="Arial"/>
                <w:szCs w:val="22"/>
              </w:rPr>
            </w:pPr>
            <w:r w:rsidRPr="00AB525D">
              <w:rPr>
                <w:rFonts w:cs="Arial"/>
                <w:szCs w:val="22"/>
                <w:bdr w:val="nil"/>
              </w:rPr>
              <w:lastRenderedPageBreak/>
              <w:t xml:space="preserve"> </w:t>
            </w:r>
          </w:p>
        </w:tc>
        <w:tc>
          <w:tcPr>
            <w:tcW w:w="7488" w:type="dxa"/>
          </w:tcPr>
          <w:p w14:paraId="2BAC6FC9" w14:textId="62AFC940" w:rsidR="002556D3" w:rsidRPr="00AB525D" w:rsidRDefault="002556D3" w:rsidP="002556D3">
            <w:pPr>
              <w:widowControl w:val="0"/>
              <w:rPr>
                <w:rFonts w:cs="Arial"/>
                <w:b/>
                <w:szCs w:val="22"/>
              </w:rPr>
            </w:pPr>
            <w:r w:rsidRPr="00AB525D">
              <w:rPr>
                <w:rFonts w:cs="Arial"/>
                <w:b/>
                <w:szCs w:val="22"/>
                <w:bdr w:val="nil"/>
              </w:rPr>
              <w:t>Understanding &amp; Learning from Responses to the COVID-19 Lockdown in Schools and Children’s Social Care</w:t>
            </w:r>
          </w:p>
        </w:tc>
        <w:tc>
          <w:tcPr>
            <w:tcW w:w="1584" w:type="dxa"/>
          </w:tcPr>
          <w:p w14:paraId="0562CB0E" w14:textId="77777777" w:rsidR="002556D3" w:rsidRPr="00AB525D" w:rsidRDefault="002556D3" w:rsidP="002556D3">
            <w:pPr>
              <w:widowControl w:val="0"/>
              <w:rPr>
                <w:rFonts w:cs="Arial"/>
                <w:bCs/>
                <w:szCs w:val="22"/>
              </w:rPr>
            </w:pPr>
          </w:p>
        </w:tc>
      </w:tr>
      <w:tr w:rsidR="002556D3" w:rsidRPr="00AB525D" w14:paraId="6FDD9B61" w14:textId="77777777" w:rsidTr="111B42EF">
        <w:tc>
          <w:tcPr>
            <w:tcW w:w="720" w:type="dxa"/>
          </w:tcPr>
          <w:p w14:paraId="34CE0A41" w14:textId="77777777" w:rsidR="002556D3" w:rsidRPr="00AB525D" w:rsidRDefault="002556D3" w:rsidP="002556D3">
            <w:pPr>
              <w:rPr>
                <w:rFonts w:cs="Arial"/>
                <w:szCs w:val="22"/>
              </w:rPr>
            </w:pPr>
          </w:p>
        </w:tc>
        <w:tc>
          <w:tcPr>
            <w:tcW w:w="7488" w:type="dxa"/>
          </w:tcPr>
          <w:p w14:paraId="5C3A9340" w14:textId="0DEEECA7" w:rsidR="002556D3" w:rsidRPr="00AB525D" w:rsidRDefault="002556D3">
            <w:pPr>
              <w:autoSpaceDE w:val="0"/>
              <w:autoSpaceDN w:val="0"/>
              <w:adjustRightInd w:val="0"/>
              <w:rPr>
                <w:rFonts w:eastAsia="Calibri" w:cs="Arial"/>
                <w:bCs/>
                <w:szCs w:val="22"/>
                <w:lang w:eastAsia="en-US"/>
              </w:rPr>
            </w:pPr>
            <w:r w:rsidRPr="00AB525D">
              <w:rPr>
                <w:rFonts w:eastAsia="Calibri" w:cs="Arial"/>
                <w:bCs/>
                <w:szCs w:val="22"/>
                <w:lang w:eastAsia="en-US"/>
              </w:rPr>
              <w:t xml:space="preserve">The Chair welcomed Ben Bryant and Natalie Parish (Isos Partnership) to present on the progression of the research since the previous meeting in November 2020. </w:t>
            </w:r>
          </w:p>
          <w:p w14:paraId="62EBF3C5" w14:textId="77777777" w:rsidR="002556D3" w:rsidRPr="00AB525D" w:rsidRDefault="002556D3">
            <w:pPr>
              <w:autoSpaceDE w:val="0"/>
              <w:autoSpaceDN w:val="0"/>
              <w:adjustRightInd w:val="0"/>
              <w:rPr>
                <w:rFonts w:eastAsia="Calibri" w:cs="Arial"/>
                <w:bCs/>
                <w:szCs w:val="22"/>
                <w:lang w:eastAsia="en-US"/>
              </w:rPr>
            </w:pPr>
          </w:p>
          <w:p w14:paraId="2ED67A13" w14:textId="77777777" w:rsidR="002556D3" w:rsidRPr="00AB525D" w:rsidRDefault="002556D3">
            <w:pPr>
              <w:autoSpaceDE w:val="0"/>
              <w:autoSpaceDN w:val="0"/>
              <w:adjustRightInd w:val="0"/>
              <w:rPr>
                <w:rFonts w:eastAsia="Calibri" w:cs="Arial"/>
                <w:bCs/>
                <w:szCs w:val="22"/>
                <w:lang w:eastAsia="en-US"/>
              </w:rPr>
            </w:pPr>
            <w:r w:rsidRPr="00AB525D">
              <w:rPr>
                <w:rFonts w:eastAsia="Calibri" w:cs="Arial"/>
                <w:bCs/>
                <w:szCs w:val="22"/>
                <w:lang w:eastAsia="en-US"/>
              </w:rPr>
              <w:t>In the presentation that followed, Ben and Natalie made the following points:</w:t>
            </w:r>
          </w:p>
          <w:p w14:paraId="02120DE9" w14:textId="77777777" w:rsidR="002556D3" w:rsidRPr="00AB525D" w:rsidRDefault="002556D3">
            <w:pPr>
              <w:pStyle w:val="ListParagraph"/>
              <w:numPr>
                <w:ilvl w:val="0"/>
                <w:numId w:val="9"/>
              </w:numPr>
              <w:autoSpaceDE w:val="0"/>
              <w:autoSpaceDN w:val="0"/>
              <w:adjustRightInd w:val="0"/>
              <w:rPr>
                <w:rFonts w:eastAsia="Calibri" w:cs="Arial"/>
                <w:bCs/>
                <w:sz w:val="22"/>
                <w:szCs w:val="22"/>
                <w:lang w:eastAsia="en-US"/>
              </w:rPr>
            </w:pPr>
            <w:r w:rsidRPr="00AB525D">
              <w:rPr>
                <w:rFonts w:eastAsia="Calibri" w:cs="Arial"/>
                <w:bCs/>
                <w:sz w:val="22"/>
                <w:szCs w:val="22"/>
                <w:lang w:eastAsia="en-US"/>
              </w:rPr>
              <w:t xml:space="preserve">Respondents reflected on the changing relationships between local authorities and schools. </w:t>
            </w:r>
            <w:r w:rsidR="00AF12C0" w:rsidRPr="00AB525D">
              <w:rPr>
                <w:rFonts w:eastAsia="Calibri" w:cs="Arial"/>
                <w:bCs/>
                <w:sz w:val="22"/>
                <w:szCs w:val="22"/>
                <w:lang w:eastAsia="en-US"/>
              </w:rPr>
              <w:t>Furthermore,</w:t>
            </w:r>
            <w:r w:rsidRPr="00AB525D">
              <w:rPr>
                <w:rFonts w:eastAsia="Calibri" w:cs="Arial"/>
                <w:bCs/>
                <w:sz w:val="22"/>
                <w:szCs w:val="22"/>
                <w:lang w:eastAsia="en-US"/>
              </w:rPr>
              <w:t xml:space="preserve"> on the central role that both have played in community response. </w:t>
            </w:r>
          </w:p>
          <w:p w14:paraId="5399438C" w14:textId="77777777" w:rsidR="002556D3" w:rsidRPr="00AB525D" w:rsidRDefault="002556D3">
            <w:pPr>
              <w:pStyle w:val="ListParagraph"/>
              <w:numPr>
                <w:ilvl w:val="0"/>
                <w:numId w:val="9"/>
              </w:numPr>
              <w:autoSpaceDE w:val="0"/>
              <w:autoSpaceDN w:val="0"/>
              <w:adjustRightInd w:val="0"/>
              <w:rPr>
                <w:rFonts w:eastAsia="Calibri" w:cs="Arial"/>
                <w:bCs/>
                <w:sz w:val="22"/>
                <w:szCs w:val="22"/>
                <w:lang w:eastAsia="en-US"/>
              </w:rPr>
            </w:pPr>
            <w:r w:rsidRPr="00AB525D">
              <w:rPr>
                <w:rFonts w:eastAsia="Calibri" w:cs="Arial"/>
                <w:bCs/>
                <w:sz w:val="22"/>
                <w:szCs w:val="22"/>
                <w:lang w:eastAsia="en-US"/>
              </w:rPr>
              <w:t xml:space="preserve">Clear themes were highlighted as being core to an effective response; Strong Shared Values, Strong Relationships and Capacity to Deliver. It was noted by respondents that having such in place enabled an evolution of working methods rather than starting from scratch. </w:t>
            </w:r>
          </w:p>
          <w:p w14:paraId="72BC41A2" w14:textId="1C7871BB" w:rsidR="002556D3" w:rsidRPr="00AB525D" w:rsidRDefault="002556D3">
            <w:pPr>
              <w:pStyle w:val="ListParagraph"/>
              <w:numPr>
                <w:ilvl w:val="0"/>
                <w:numId w:val="9"/>
              </w:numPr>
              <w:autoSpaceDE w:val="0"/>
              <w:autoSpaceDN w:val="0"/>
              <w:adjustRightInd w:val="0"/>
              <w:rPr>
                <w:rFonts w:eastAsia="Calibri" w:cs="Arial"/>
                <w:bCs/>
                <w:sz w:val="22"/>
                <w:szCs w:val="22"/>
                <w:lang w:eastAsia="en-US"/>
              </w:rPr>
            </w:pPr>
            <w:r w:rsidRPr="00AB525D">
              <w:rPr>
                <w:rFonts w:eastAsia="Calibri" w:cs="Arial"/>
                <w:bCs/>
                <w:sz w:val="22"/>
                <w:szCs w:val="22"/>
                <w:lang w:eastAsia="en-US"/>
              </w:rPr>
              <w:t>Four key challenges were highlighted in</w:t>
            </w:r>
            <w:r w:rsidR="00B467E7" w:rsidRPr="00AB525D">
              <w:rPr>
                <w:rFonts w:eastAsia="Calibri" w:cs="Arial"/>
                <w:bCs/>
                <w:sz w:val="22"/>
                <w:szCs w:val="22"/>
                <w:lang w:eastAsia="en-US"/>
              </w:rPr>
              <w:t>:</w:t>
            </w:r>
            <w:r w:rsidRPr="00AB525D">
              <w:rPr>
                <w:rFonts w:eastAsia="Calibri" w:cs="Arial"/>
                <w:bCs/>
                <w:sz w:val="22"/>
                <w:szCs w:val="22"/>
                <w:lang w:eastAsia="en-US"/>
              </w:rPr>
              <w:t xml:space="preserve"> national-local tensions, balancing learning and care, decision making processes and system</w:t>
            </w:r>
            <w:r w:rsidR="00B467E7" w:rsidRPr="00AB525D">
              <w:rPr>
                <w:rFonts w:eastAsia="Calibri" w:cs="Arial"/>
                <w:bCs/>
                <w:sz w:val="22"/>
                <w:szCs w:val="22"/>
                <w:lang w:eastAsia="en-US"/>
              </w:rPr>
              <w:t>s</w:t>
            </w:r>
            <w:r w:rsidRPr="00AB525D">
              <w:rPr>
                <w:rFonts w:eastAsia="Calibri" w:cs="Arial"/>
                <w:bCs/>
                <w:sz w:val="22"/>
                <w:szCs w:val="22"/>
                <w:lang w:eastAsia="en-US"/>
              </w:rPr>
              <w:t xml:space="preserve">. More emergent issues included financial implications for schools and families as well </w:t>
            </w:r>
            <w:r w:rsidR="00AF12C0" w:rsidRPr="00AB525D">
              <w:rPr>
                <w:rFonts w:eastAsia="Calibri" w:cs="Arial"/>
                <w:bCs/>
                <w:sz w:val="22"/>
                <w:szCs w:val="22"/>
                <w:lang w:eastAsia="en-US"/>
              </w:rPr>
              <w:t>long-term</w:t>
            </w:r>
            <w:r w:rsidRPr="00AB525D">
              <w:rPr>
                <w:rFonts w:eastAsia="Calibri" w:cs="Arial"/>
                <w:bCs/>
                <w:sz w:val="22"/>
                <w:szCs w:val="22"/>
                <w:lang w:eastAsia="en-US"/>
              </w:rPr>
              <w:t xml:space="preserve"> support.</w:t>
            </w:r>
          </w:p>
          <w:p w14:paraId="5AA0E4BB" w14:textId="21F96D28" w:rsidR="002556D3" w:rsidRPr="00AB525D" w:rsidRDefault="002556D3">
            <w:pPr>
              <w:pStyle w:val="ListParagraph"/>
              <w:numPr>
                <w:ilvl w:val="0"/>
                <w:numId w:val="9"/>
              </w:numPr>
              <w:autoSpaceDE w:val="0"/>
              <w:autoSpaceDN w:val="0"/>
              <w:adjustRightInd w:val="0"/>
              <w:rPr>
                <w:rFonts w:eastAsia="Calibri" w:cs="Arial"/>
                <w:bCs/>
                <w:sz w:val="22"/>
                <w:szCs w:val="22"/>
                <w:lang w:eastAsia="en-US"/>
              </w:rPr>
            </w:pPr>
            <w:r w:rsidRPr="00AB525D">
              <w:rPr>
                <w:rFonts w:eastAsia="Calibri" w:cs="Arial"/>
                <w:bCs/>
                <w:sz w:val="22"/>
                <w:szCs w:val="22"/>
                <w:lang w:eastAsia="en-US"/>
              </w:rPr>
              <w:t>A range of opportunities arose including using greater virtual working to engage certain groups of pupils and improve working with children’s services. The pandemic also strengthen</w:t>
            </w:r>
            <w:r w:rsidR="00795999" w:rsidRPr="00AB525D">
              <w:rPr>
                <w:rFonts w:eastAsia="Calibri" w:cs="Arial"/>
                <w:bCs/>
                <w:sz w:val="22"/>
                <w:szCs w:val="22"/>
                <w:lang w:eastAsia="en-US"/>
              </w:rPr>
              <w:t>ed</w:t>
            </w:r>
            <w:r w:rsidRPr="00AB525D">
              <w:rPr>
                <w:rFonts w:eastAsia="Calibri" w:cs="Arial"/>
                <w:bCs/>
                <w:sz w:val="22"/>
                <w:szCs w:val="22"/>
                <w:lang w:eastAsia="en-US"/>
              </w:rPr>
              <w:t xml:space="preserve"> communications between schools, </w:t>
            </w:r>
            <w:proofErr w:type="gramStart"/>
            <w:r w:rsidRPr="00AB525D">
              <w:rPr>
                <w:rFonts w:eastAsia="Calibri" w:cs="Arial"/>
                <w:bCs/>
                <w:sz w:val="22"/>
                <w:szCs w:val="22"/>
                <w:lang w:eastAsia="en-US"/>
              </w:rPr>
              <w:t>families</w:t>
            </w:r>
            <w:proofErr w:type="gramEnd"/>
            <w:r w:rsidRPr="00AB525D">
              <w:rPr>
                <w:rFonts w:eastAsia="Calibri" w:cs="Arial"/>
                <w:bCs/>
                <w:sz w:val="22"/>
                <w:szCs w:val="22"/>
                <w:lang w:eastAsia="en-US"/>
              </w:rPr>
              <w:t xml:space="preserve"> and communities. </w:t>
            </w:r>
          </w:p>
          <w:p w14:paraId="296E9C5B" w14:textId="78DD4AA1" w:rsidR="002556D3" w:rsidRPr="00AB525D" w:rsidRDefault="002556D3" w:rsidP="00734217">
            <w:pPr>
              <w:pStyle w:val="ListParagraph"/>
              <w:numPr>
                <w:ilvl w:val="0"/>
                <w:numId w:val="9"/>
              </w:numPr>
              <w:autoSpaceDE w:val="0"/>
              <w:autoSpaceDN w:val="0"/>
              <w:adjustRightInd w:val="0"/>
              <w:rPr>
                <w:rFonts w:eastAsia="Calibri" w:cs="Arial"/>
                <w:bCs/>
                <w:sz w:val="22"/>
                <w:szCs w:val="22"/>
                <w:lang w:eastAsia="en-US"/>
              </w:rPr>
            </w:pPr>
            <w:r w:rsidRPr="00AB525D">
              <w:rPr>
                <w:rFonts w:eastAsia="Calibri" w:cs="Arial"/>
                <w:bCs/>
                <w:sz w:val="22"/>
                <w:szCs w:val="22"/>
                <w:lang w:eastAsia="en-US"/>
              </w:rPr>
              <w:t xml:space="preserve">The implications for both education &amp; children’s services and local authorities were </w:t>
            </w:r>
            <w:r w:rsidR="00AF12C0" w:rsidRPr="00AB525D">
              <w:rPr>
                <w:rFonts w:eastAsia="Calibri" w:cs="Arial"/>
                <w:bCs/>
                <w:sz w:val="22"/>
                <w:szCs w:val="22"/>
                <w:lang w:eastAsia="en-US"/>
              </w:rPr>
              <w:t>outlined.</w:t>
            </w:r>
            <w:r w:rsidRPr="00AB525D">
              <w:rPr>
                <w:rFonts w:eastAsia="Calibri" w:cs="Arial"/>
                <w:bCs/>
                <w:sz w:val="22"/>
                <w:szCs w:val="22"/>
                <w:lang w:eastAsia="en-US"/>
              </w:rPr>
              <w:t xml:space="preserve"> </w:t>
            </w:r>
            <w:r w:rsidR="00795999" w:rsidRPr="00AB525D">
              <w:rPr>
                <w:rFonts w:eastAsia="Calibri" w:cs="Arial"/>
                <w:bCs/>
                <w:sz w:val="22"/>
                <w:szCs w:val="22"/>
                <w:lang w:eastAsia="en-US"/>
              </w:rPr>
              <w:t>This</w:t>
            </w:r>
            <w:r w:rsidRPr="00AB525D">
              <w:rPr>
                <w:rFonts w:eastAsia="Calibri" w:cs="Arial"/>
                <w:bCs/>
                <w:sz w:val="22"/>
                <w:szCs w:val="22"/>
                <w:lang w:eastAsia="en-US"/>
              </w:rPr>
              <w:t xml:space="preserve"> included increases in demand for social care, home education and early intervention as well exposing deprivation.  </w:t>
            </w:r>
            <w:r w:rsidR="00AF12C0" w:rsidRPr="00AB525D">
              <w:rPr>
                <w:rFonts w:eastAsia="Calibri" w:cs="Arial"/>
                <w:bCs/>
                <w:sz w:val="22"/>
                <w:szCs w:val="22"/>
                <w:lang w:eastAsia="en-US"/>
              </w:rPr>
              <w:t>Authorities came to the fore</w:t>
            </w:r>
            <w:r w:rsidRPr="00AB525D">
              <w:rPr>
                <w:rFonts w:eastAsia="Calibri" w:cs="Arial"/>
                <w:bCs/>
                <w:sz w:val="22"/>
                <w:szCs w:val="22"/>
                <w:lang w:eastAsia="en-US"/>
              </w:rPr>
              <w:t xml:space="preserve"> in commissioning services, protecting </w:t>
            </w:r>
            <w:proofErr w:type="gramStart"/>
            <w:r w:rsidRPr="00AB525D">
              <w:rPr>
                <w:rFonts w:eastAsia="Calibri" w:cs="Arial"/>
                <w:bCs/>
                <w:sz w:val="22"/>
                <w:szCs w:val="22"/>
                <w:lang w:eastAsia="en-US"/>
              </w:rPr>
              <w:t>children</w:t>
            </w:r>
            <w:proofErr w:type="gramEnd"/>
            <w:r w:rsidRPr="00AB525D">
              <w:rPr>
                <w:rFonts w:eastAsia="Calibri" w:cs="Arial"/>
                <w:bCs/>
                <w:sz w:val="22"/>
                <w:szCs w:val="22"/>
                <w:lang w:eastAsia="en-US"/>
              </w:rPr>
              <w:t xml:space="preserve"> and facilitat</w:t>
            </w:r>
            <w:r w:rsidR="00AF12C0" w:rsidRPr="00AB525D">
              <w:rPr>
                <w:rFonts w:eastAsia="Calibri" w:cs="Arial"/>
                <w:bCs/>
                <w:sz w:val="22"/>
                <w:szCs w:val="22"/>
                <w:lang w:eastAsia="en-US"/>
              </w:rPr>
              <w:t xml:space="preserve">ing </w:t>
            </w:r>
            <w:r w:rsidRPr="00AB525D">
              <w:rPr>
                <w:rFonts w:eastAsia="Calibri" w:cs="Arial"/>
                <w:bCs/>
                <w:sz w:val="22"/>
                <w:szCs w:val="22"/>
                <w:lang w:eastAsia="en-US"/>
              </w:rPr>
              <w:t>partnerships</w:t>
            </w:r>
            <w:r w:rsidR="00AF12C0" w:rsidRPr="00AB525D">
              <w:rPr>
                <w:rFonts w:eastAsia="Calibri" w:cs="Arial"/>
                <w:bCs/>
                <w:sz w:val="22"/>
                <w:szCs w:val="22"/>
                <w:lang w:eastAsia="en-US"/>
              </w:rPr>
              <w:t>.</w:t>
            </w:r>
          </w:p>
          <w:p w14:paraId="6D98A12B" w14:textId="77777777" w:rsidR="00AF12C0" w:rsidRPr="00AB525D" w:rsidRDefault="00AF12C0" w:rsidP="00AF12C0">
            <w:pPr>
              <w:pStyle w:val="ListParagraph"/>
              <w:autoSpaceDE w:val="0"/>
              <w:autoSpaceDN w:val="0"/>
              <w:adjustRightInd w:val="0"/>
              <w:ind w:left="360"/>
              <w:rPr>
                <w:rFonts w:eastAsia="Calibri" w:cs="Arial"/>
                <w:bCs/>
                <w:sz w:val="22"/>
                <w:szCs w:val="22"/>
                <w:lang w:eastAsia="en-US"/>
              </w:rPr>
            </w:pPr>
          </w:p>
          <w:p w14:paraId="2641817F" w14:textId="7512DA10" w:rsidR="002556D3" w:rsidRPr="00AB525D" w:rsidRDefault="002556D3">
            <w:pPr>
              <w:autoSpaceDE w:val="0"/>
              <w:autoSpaceDN w:val="0"/>
              <w:adjustRightInd w:val="0"/>
              <w:rPr>
                <w:rFonts w:eastAsia="Calibri" w:cs="Arial"/>
                <w:bCs/>
                <w:szCs w:val="22"/>
                <w:lang w:eastAsia="en-US"/>
              </w:rPr>
            </w:pPr>
            <w:r w:rsidRPr="00AB525D">
              <w:rPr>
                <w:rFonts w:eastAsia="Calibri" w:cs="Arial"/>
                <w:bCs/>
                <w:szCs w:val="22"/>
                <w:lang w:eastAsia="en-US"/>
              </w:rPr>
              <w:t xml:space="preserve">The Chair thanked Ben and Natalie and requested an overview </w:t>
            </w:r>
            <w:r w:rsidR="00B55447" w:rsidRPr="00AB525D">
              <w:rPr>
                <w:rFonts w:eastAsia="Calibri" w:cs="Arial"/>
                <w:bCs/>
                <w:szCs w:val="22"/>
                <w:lang w:eastAsia="en-US"/>
              </w:rPr>
              <w:t xml:space="preserve">of </w:t>
            </w:r>
            <w:r w:rsidRPr="00AB525D">
              <w:rPr>
                <w:rFonts w:eastAsia="Calibri" w:cs="Arial"/>
                <w:bCs/>
                <w:szCs w:val="22"/>
                <w:lang w:eastAsia="en-US"/>
              </w:rPr>
              <w:t>the next steps of the research. Ben explained that the final stages of fieldwork were being conducted which would be followed by a workshop session. In the subsequent discussion the following points were raised:</w:t>
            </w:r>
          </w:p>
          <w:p w14:paraId="2946DB82" w14:textId="77777777" w:rsidR="002556D3" w:rsidRPr="00AB525D" w:rsidRDefault="002556D3">
            <w:pPr>
              <w:autoSpaceDE w:val="0"/>
              <w:autoSpaceDN w:val="0"/>
              <w:adjustRightInd w:val="0"/>
              <w:rPr>
                <w:rFonts w:eastAsia="Calibri" w:cs="Arial"/>
                <w:bCs/>
                <w:szCs w:val="22"/>
                <w:lang w:eastAsia="en-US"/>
              </w:rPr>
            </w:pPr>
          </w:p>
          <w:p w14:paraId="0ADA83B5" w14:textId="77777777" w:rsidR="002556D3" w:rsidRPr="00AB525D" w:rsidRDefault="002556D3">
            <w:pPr>
              <w:pStyle w:val="ListParagraph"/>
              <w:numPr>
                <w:ilvl w:val="0"/>
                <w:numId w:val="9"/>
              </w:numPr>
              <w:autoSpaceDE w:val="0"/>
              <w:autoSpaceDN w:val="0"/>
              <w:adjustRightInd w:val="0"/>
              <w:rPr>
                <w:rFonts w:eastAsia="Calibri" w:cs="Arial"/>
                <w:bCs/>
                <w:sz w:val="22"/>
                <w:szCs w:val="22"/>
                <w:lang w:eastAsia="en-US"/>
              </w:rPr>
            </w:pPr>
            <w:r w:rsidRPr="00AB525D">
              <w:rPr>
                <w:rFonts w:eastAsia="Calibri" w:cs="Arial"/>
                <w:bCs/>
                <w:sz w:val="22"/>
                <w:szCs w:val="22"/>
                <w:lang w:eastAsia="en-US"/>
              </w:rPr>
              <w:t xml:space="preserve">Concerns were noted on the quality of national leadership and decision making displayed by the Government. An emphasis was placed on </w:t>
            </w:r>
            <w:r w:rsidR="00AF12C0" w:rsidRPr="00AB525D">
              <w:rPr>
                <w:rFonts w:eastAsia="Calibri" w:cs="Arial"/>
                <w:bCs/>
                <w:sz w:val="22"/>
                <w:szCs w:val="22"/>
                <w:lang w:eastAsia="en-US"/>
              </w:rPr>
              <w:t>learning lessons</w:t>
            </w:r>
            <w:r w:rsidRPr="00AB525D">
              <w:rPr>
                <w:rFonts w:eastAsia="Calibri" w:cs="Arial"/>
                <w:bCs/>
                <w:sz w:val="22"/>
                <w:szCs w:val="22"/>
                <w:lang w:eastAsia="en-US"/>
              </w:rPr>
              <w:t xml:space="preserve"> to inform the approach to future crises. </w:t>
            </w:r>
          </w:p>
          <w:p w14:paraId="26D82C98" w14:textId="77777777" w:rsidR="002556D3" w:rsidRPr="00AB525D" w:rsidRDefault="002556D3">
            <w:pPr>
              <w:pStyle w:val="ListParagraph"/>
              <w:numPr>
                <w:ilvl w:val="0"/>
                <w:numId w:val="9"/>
              </w:numPr>
              <w:autoSpaceDE w:val="0"/>
              <w:autoSpaceDN w:val="0"/>
              <w:adjustRightInd w:val="0"/>
              <w:rPr>
                <w:rFonts w:eastAsia="Calibri" w:cs="Arial"/>
                <w:bCs/>
                <w:sz w:val="22"/>
                <w:szCs w:val="22"/>
                <w:lang w:eastAsia="en-US"/>
              </w:rPr>
            </w:pPr>
            <w:r w:rsidRPr="00AB525D">
              <w:rPr>
                <w:rFonts w:eastAsia="Calibri" w:cs="Arial"/>
                <w:bCs/>
                <w:sz w:val="22"/>
                <w:szCs w:val="22"/>
                <w:lang w:eastAsia="en-US"/>
              </w:rPr>
              <w:t>Members emphasised the importance of recording and highlighting the instances of leadership displayed by local authorities and the LGA in providing support to schools throughout the COVID pandemic. The flexibility and resilience of local government to adapt and respond to challenges was noted as a key strength.</w:t>
            </w:r>
          </w:p>
          <w:p w14:paraId="229D9F6D" w14:textId="3C363F8B" w:rsidR="002556D3" w:rsidRPr="00AB525D" w:rsidRDefault="002556D3">
            <w:pPr>
              <w:pStyle w:val="ListParagraph"/>
              <w:numPr>
                <w:ilvl w:val="0"/>
                <w:numId w:val="9"/>
              </w:numPr>
              <w:autoSpaceDE w:val="0"/>
              <w:autoSpaceDN w:val="0"/>
              <w:adjustRightInd w:val="0"/>
              <w:rPr>
                <w:rFonts w:eastAsia="Calibri" w:cs="Arial"/>
                <w:bCs/>
                <w:sz w:val="22"/>
                <w:szCs w:val="22"/>
                <w:lang w:eastAsia="en-US"/>
              </w:rPr>
            </w:pPr>
            <w:r w:rsidRPr="00AB525D">
              <w:rPr>
                <w:rFonts w:eastAsia="Calibri" w:cs="Arial"/>
                <w:bCs/>
                <w:sz w:val="22"/>
                <w:szCs w:val="22"/>
                <w:lang w:eastAsia="en-US"/>
              </w:rPr>
              <w:t>Members discussed further analysis of the impact of COVID-19 on schools and children’s social care. It was felt that the full impact of the pandemic</w:t>
            </w:r>
            <w:r w:rsidR="002133B9" w:rsidRPr="00AB525D">
              <w:rPr>
                <w:rFonts w:eastAsia="Calibri" w:cs="Arial"/>
                <w:bCs/>
                <w:sz w:val="22"/>
                <w:szCs w:val="22"/>
                <w:lang w:eastAsia="en-US"/>
              </w:rPr>
              <w:t>, including in relation to the exacerbation of inequalities,</w:t>
            </w:r>
            <w:r w:rsidRPr="00AB525D">
              <w:rPr>
                <w:rFonts w:eastAsia="Calibri" w:cs="Arial"/>
                <w:bCs/>
                <w:sz w:val="22"/>
                <w:szCs w:val="22"/>
                <w:lang w:eastAsia="en-US"/>
              </w:rPr>
              <w:t xml:space="preserve"> would only be evident in the long term and would require regular monitoring. </w:t>
            </w:r>
          </w:p>
          <w:p w14:paraId="61753996" w14:textId="6F44917E" w:rsidR="002556D3" w:rsidRPr="00AB525D" w:rsidRDefault="002556D3">
            <w:pPr>
              <w:pStyle w:val="ListParagraph"/>
              <w:numPr>
                <w:ilvl w:val="0"/>
                <w:numId w:val="9"/>
              </w:numPr>
              <w:autoSpaceDE w:val="0"/>
              <w:autoSpaceDN w:val="0"/>
              <w:adjustRightInd w:val="0"/>
              <w:rPr>
                <w:rFonts w:eastAsia="Calibri" w:cs="Arial"/>
                <w:bCs/>
                <w:sz w:val="22"/>
                <w:szCs w:val="22"/>
                <w:lang w:eastAsia="en-US"/>
              </w:rPr>
            </w:pPr>
            <w:r w:rsidRPr="00AB525D">
              <w:rPr>
                <w:rFonts w:eastAsia="Calibri" w:cs="Arial"/>
                <w:bCs/>
                <w:sz w:val="22"/>
                <w:szCs w:val="22"/>
                <w:lang w:eastAsia="en-US"/>
              </w:rPr>
              <w:t>There was discussion of the provision of food parcels to children and families in receipt of Free School Meals, which were seen to be highly inadequate</w:t>
            </w:r>
            <w:r w:rsidR="00477A1A" w:rsidRPr="00AB525D">
              <w:rPr>
                <w:rFonts w:eastAsia="Calibri" w:cs="Arial"/>
                <w:bCs/>
                <w:sz w:val="22"/>
                <w:szCs w:val="22"/>
                <w:lang w:eastAsia="en-US"/>
              </w:rPr>
              <w:t xml:space="preserve"> in some cases</w:t>
            </w:r>
            <w:r w:rsidRPr="00AB525D">
              <w:rPr>
                <w:rFonts w:eastAsia="Calibri" w:cs="Arial"/>
                <w:bCs/>
                <w:sz w:val="22"/>
                <w:szCs w:val="22"/>
                <w:lang w:eastAsia="en-US"/>
              </w:rPr>
              <w:t xml:space="preserve">. It was requested that LGA officers and Lead Members produce a statement on this matter. Ian noted that officers would </w:t>
            </w:r>
            <w:r w:rsidR="008618F1" w:rsidRPr="00AB525D">
              <w:rPr>
                <w:rFonts w:eastAsia="Calibri" w:cs="Arial"/>
                <w:bCs/>
                <w:sz w:val="22"/>
                <w:szCs w:val="22"/>
                <w:lang w:eastAsia="en-US"/>
              </w:rPr>
              <w:t xml:space="preserve">discuss </w:t>
            </w:r>
            <w:r w:rsidRPr="00AB525D">
              <w:rPr>
                <w:rFonts w:eastAsia="Calibri" w:cs="Arial"/>
                <w:bCs/>
                <w:sz w:val="22"/>
                <w:szCs w:val="22"/>
                <w:lang w:eastAsia="en-US"/>
              </w:rPr>
              <w:t>such a press release</w:t>
            </w:r>
            <w:r w:rsidR="008618F1" w:rsidRPr="00AB525D">
              <w:rPr>
                <w:rFonts w:eastAsia="Calibri" w:cs="Arial"/>
                <w:bCs/>
                <w:sz w:val="22"/>
                <w:szCs w:val="22"/>
                <w:lang w:eastAsia="en-US"/>
              </w:rPr>
              <w:t xml:space="preserve"> with the Chair</w:t>
            </w:r>
            <w:r w:rsidRPr="00AB525D">
              <w:rPr>
                <w:rFonts w:eastAsia="Calibri" w:cs="Arial"/>
                <w:bCs/>
                <w:sz w:val="22"/>
                <w:szCs w:val="22"/>
                <w:lang w:eastAsia="en-US"/>
              </w:rPr>
              <w:t>.</w:t>
            </w:r>
          </w:p>
          <w:p w14:paraId="5DFA9489" w14:textId="62AD9211" w:rsidR="002556D3" w:rsidRPr="00AB525D" w:rsidRDefault="002556D3">
            <w:pPr>
              <w:pStyle w:val="ListParagraph"/>
              <w:numPr>
                <w:ilvl w:val="0"/>
                <w:numId w:val="9"/>
              </w:numPr>
              <w:autoSpaceDE w:val="0"/>
              <w:autoSpaceDN w:val="0"/>
              <w:adjustRightInd w:val="0"/>
              <w:rPr>
                <w:rFonts w:eastAsia="Calibri" w:cs="Arial"/>
                <w:bCs/>
                <w:sz w:val="22"/>
                <w:szCs w:val="22"/>
                <w:lang w:eastAsia="en-US"/>
              </w:rPr>
            </w:pPr>
            <w:r w:rsidRPr="00AB525D">
              <w:rPr>
                <w:rFonts w:eastAsia="Calibri" w:cs="Arial"/>
                <w:bCs/>
                <w:sz w:val="22"/>
                <w:szCs w:val="22"/>
                <w:lang w:eastAsia="en-US"/>
              </w:rPr>
              <w:t xml:space="preserve">Comments were made on funding to provide specific support for vulnerable children outside of school settings and the need </w:t>
            </w:r>
            <w:r w:rsidR="008618F1" w:rsidRPr="00AB525D">
              <w:rPr>
                <w:rFonts w:eastAsia="Calibri" w:cs="Arial"/>
                <w:bCs/>
                <w:sz w:val="22"/>
                <w:szCs w:val="22"/>
                <w:lang w:eastAsia="en-US"/>
              </w:rPr>
              <w:t xml:space="preserve">for </w:t>
            </w:r>
            <w:r w:rsidRPr="00AB525D">
              <w:rPr>
                <w:rFonts w:eastAsia="Calibri" w:cs="Arial"/>
                <w:bCs/>
                <w:sz w:val="22"/>
                <w:szCs w:val="22"/>
                <w:lang w:eastAsia="en-US"/>
              </w:rPr>
              <w:t>longer term funding to facilitate long term solutions.</w:t>
            </w:r>
          </w:p>
          <w:p w14:paraId="5997CC1D" w14:textId="77777777" w:rsidR="002556D3" w:rsidRPr="00AB525D" w:rsidRDefault="002556D3">
            <w:pPr>
              <w:autoSpaceDE w:val="0"/>
              <w:autoSpaceDN w:val="0"/>
              <w:adjustRightInd w:val="0"/>
              <w:rPr>
                <w:rFonts w:eastAsia="Calibri" w:cs="Arial"/>
                <w:bCs/>
                <w:szCs w:val="22"/>
                <w:lang w:eastAsia="en-US"/>
              </w:rPr>
            </w:pPr>
          </w:p>
          <w:p w14:paraId="31E415D3" w14:textId="77777777" w:rsidR="002556D3" w:rsidRPr="00AB525D" w:rsidRDefault="002556D3">
            <w:pPr>
              <w:autoSpaceDE w:val="0"/>
              <w:autoSpaceDN w:val="0"/>
              <w:adjustRightInd w:val="0"/>
              <w:rPr>
                <w:rFonts w:eastAsia="Calibri" w:cs="Arial"/>
                <w:bCs/>
                <w:szCs w:val="22"/>
                <w:lang w:eastAsia="en-US"/>
              </w:rPr>
            </w:pPr>
            <w:r w:rsidRPr="00AB525D">
              <w:rPr>
                <w:rFonts w:eastAsia="Calibri" w:cs="Arial"/>
                <w:bCs/>
                <w:szCs w:val="22"/>
                <w:lang w:eastAsia="en-US"/>
              </w:rPr>
              <w:t>The Chair encouraged members to submit further written comments and asked officers to bring the research back to a future meeting.</w:t>
            </w:r>
          </w:p>
          <w:p w14:paraId="110FFD37" w14:textId="77777777" w:rsidR="002556D3" w:rsidRPr="00AB525D" w:rsidRDefault="002556D3">
            <w:pPr>
              <w:autoSpaceDE w:val="0"/>
              <w:autoSpaceDN w:val="0"/>
              <w:adjustRightInd w:val="0"/>
              <w:rPr>
                <w:rFonts w:eastAsia="Calibri" w:cs="Arial"/>
                <w:bCs/>
                <w:szCs w:val="22"/>
                <w:lang w:eastAsia="en-US"/>
              </w:rPr>
            </w:pPr>
          </w:p>
          <w:p w14:paraId="73638D2F" w14:textId="77777777" w:rsidR="002556D3" w:rsidRPr="00AB525D" w:rsidRDefault="002556D3">
            <w:pPr>
              <w:rPr>
                <w:rFonts w:cs="Arial"/>
                <w:szCs w:val="22"/>
              </w:rPr>
            </w:pPr>
            <w:r w:rsidRPr="00AB525D">
              <w:rPr>
                <w:rFonts w:cs="Arial"/>
                <w:b/>
                <w:bCs/>
                <w:szCs w:val="22"/>
              </w:rPr>
              <w:t>Decision</w:t>
            </w:r>
          </w:p>
          <w:p w14:paraId="1E343C73" w14:textId="77777777" w:rsidR="002556D3" w:rsidRPr="00AB525D" w:rsidRDefault="002556D3">
            <w:pPr>
              <w:rPr>
                <w:rFonts w:cs="Arial"/>
                <w:szCs w:val="22"/>
              </w:rPr>
            </w:pPr>
            <w:r w:rsidRPr="00AB525D">
              <w:rPr>
                <w:rFonts w:cs="Arial"/>
                <w:szCs w:val="22"/>
              </w:rPr>
              <w:t>That the members of the Children &amp; Young People Board note the report and comment on the next steps.</w:t>
            </w:r>
          </w:p>
          <w:p w14:paraId="6B699379" w14:textId="77777777" w:rsidR="002556D3" w:rsidRPr="00AB525D" w:rsidRDefault="002556D3">
            <w:pPr>
              <w:rPr>
                <w:rFonts w:cs="Arial"/>
                <w:szCs w:val="22"/>
              </w:rPr>
            </w:pPr>
          </w:p>
          <w:p w14:paraId="560DA689" w14:textId="77777777" w:rsidR="002556D3" w:rsidRPr="00AB525D" w:rsidRDefault="002556D3">
            <w:pPr>
              <w:rPr>
                <w:rFonts w:cs="Arial"/>
                <w:b/>
                <w:bCs/>
                <w:szCs w:val="22"/>
              </w:rPr>
            </w:pPr>
            <w:r w:rsidRPr="00AB525D">
              <w:rPr>
                <w:rFonts w:cs="Arial"/>
                <w:b/>
                <w:bCs/>
                <w:szCs w:val="22"/>
              </w:rPr>
              <w:t>Action</w:t>
            </w:r>
          </w:p>
          <w:p w14:paraId="01565D0A" w14:textId="77777777" w:rsidR="002556D3" w:rsidRPr="00AB525D" w:rsidRDefault="002556D3" w:rsidP="00DE4146">
            <w:pPr>
              <w:ind w:left="426" w:hanging="426"/>
              <w:rPr>
                <w:rFonts w:cs="Arial"/>
                <w:szCs w:val="22"/>
              </w:rPr>
            </w:pPr>
            <w:r w:rsidRPr="00AB525D">
              <w:rPr>
                <w:rFonts w:cs="Arial"/>
                <w:szCs w:val="22"/>
              </w:rPr>
              <w:t>-</w:t>
            </w:r>
            <w:r w:rsidRPr="00AB525D">
              <w:rPr>
                <w:rFonts w:cs="Arial"/>
                <w:szCs w:val="22"/>
              </w:rPr>
              <w:tab/>
              <w:t>Officers to proceed in line with Members comments.</w:t>
            </w:r>
          </w:p>
          <w:p w14:paraId="1DBAA1A3" w14:textId="77777777" w:rsidR="002556D3" w:rsidRPr="00AB525D" w:rsidRDefault="002556D3" w:rsidP="00DE4146">
            <w:pPr>
              <w:ind w:left="426" w:hanging="426"/>
              <w:rPr>
                <w:rFonts w:cs="Arial"/>
                <w:szCs w:val="22"/>
              </w:rPr>
            </w:pPr>
            <w:r w:rsidRPr="00AB525D">
              <w:rPr>
                <w:rFonts w:cs="Arial"/>
                <w:szCs w:val="22"/>
              </w:rPr>
              <w:t>-</w:t>
            </w:r>
            <w:r w:rsidRPr="00AB525D">
              <w:rPr>
                <w:rFonts w:cs="Arial"/>
                <w:szCs w:val="22"/>
              </w:rPr>
              <w:tab/>
              <w:t>Officers to evaluate claims on FSM and produce statement as appropriate.</w:t>
            </w:r>
          </w:p>
          <w:p w14:paraId="1F72F646" w14:textId="775C682F" w:rsidR="002556D3" w:rsidRPr="00AB525D" w:rsidRDefault="002556D3" w:rsidP="111B42EF">
            <w:pPr>
              <w:widowControl w:val="0"/>
              <w:rPr>
                <w:rFonts w:cs="Arial"/>
                <w:szCs w:val="22"/>
              </w:rPr>
            </w:pPr>
          </w:p>
        </w:tc>
        <w:tc>
          <w:tcPr>
            <w:tcW w:w="1584" w:type="dxa"/>
          </w:tcPr>
          <w:p w14:paraId="08CE6F91" w14:textId="77777777" w:rsidR="002556D3" w:rsidRPr="00AB525D" w:rsidRDefault="002556D3" w:rsidP="002556D3">
            <w:pPr>
              <w:widowControl w:val="0"/>
              <w:jc w:val="right"/>
              <w:rPr>
                <w:rFonts w:cs="Arial"/>
                <w:bCs/>
                <w:szCs w:val="22"/>
              </w:rPr>
            </w:pPr>
          </w:p>
        </w:tc>
      </w:tr>
    </w:tbl>
    <w:p w14:paraId="2986CBE5" w14:textId="77777777" w:rsidR="002556D3" w:rsidRPr="00AB525D" w:rsidRDefault="002556D3">
      <w:pPr>
        <w:rPr>
          <w:rFonts w:cs="Arial"/>
          <w:vanish/>
          <w:szCs w:val="22"/>
        </w:rPr>
      </w:pP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2556D3" w:rsidRPr="00AB525D" w14:paraId="1537A4B8" w14:textId="77777777" w:rsidTr="6837CD0A">
        <w:tc>
          <w:tcPr>
            <w:tcW w:w="720" w:type="dxa"/>
          </w:tcPr>
          <w:p w14:paraId="156A6281" w14:textId="77777777" w:rsidR="002556D3" w:rsidRPr="00AB525D" w:rsidRDefault="002556D3" w:rsidP="002556D3">
            <w:pPr>
              <w:numPr>
                <w:ilvl w:val="0"/>
                <w:numId w:val="12"/>
              </w:numPr>
              <w:ind w:left="560"/>
              <w:rPr>
                <w:rFonts w:cs="Arial"/>
                <w:szCs w:val="22"/>
              </w:rPr>
            </w:pPr>
            <w:r w:rsidRPr="00AB525D">
              <w:rPr>
                <w:rFonts w:cs="Arial"/>
                <w:szCs w:val="22"/>
                <w:bdr w:val="nil"/>
              </w:rPr>
              <w:t xml:space="preserve"> </w:t>
            </w:r>
          </w:p>
        </w:tc>
        <w:tc>
          <w:tcPr>
            <w:tcW w:w="7488" w:type="dxa"/>
          </w:tcPr>
          <w:p w14:paraId="20876B09" w14:textId="33EC4BF6" w:rsidR="002556D3" w:rsidRPr="00AB525D" w:rsidRDefault="002556D3" w:rsidP="002556D3">
            <w:pPr>
              <w:widowControl w:val="0"/>
              <w:rPr>
                <w:rFonts w:cs="Arial"/>
                <w:b/>
                <w:szCs w:val="22"/>
              </w:rPr>
            </w:pPr>
            <w:r w:rsidRPr="00AB525D">
              <w:rPr>
                <w:rFonts w:cs="Arial"/>
                <w:b/>
                <w:szCs w:val="22"/>
                <w:bdr w:val="nil"/>
              </w:rPr>
              <w:t>Youth Participation &amp; Skills Update</w:t>
            </w:r>
          </w:p>
        </w:tc>
        <w:tc>
          <w:tcPr>
            <w:tcW w:w="1584" w:type="dxa"/>
          </w:tcPr>
          <w:p w14:paraId="61CDCEAD" w14:textId="77777777" w:rsidR="002556D3" w:rsidRPr="00AB525D" w:rsidRDefault="002556D3" w:rsidP="002556D3">
            <w:pPr>
              <w:widowControl w:val="0"/>
              <w:rPr>
                <w:rFonts w:cs="Arial"/>
                <w:bCs/>
                <w:szCs w:val="22"/>
              </w:rPr>
            </w:pPr>
          </w:p>
        </w:tc>
      </w:tr>
      <w:tr w:rsidR="002556D3" w:rsidRPr="00AB525D" w14:paraId="55D5D995" w14:textId="77777777" w:rsidTr="6837CD0A">
        <w:tc>
          <w:tcPr>
            <w:tcW w:w="720" w:type="dxa"/>
          </w:tcPr>
          <w:p w14:paraId="6BB9E253" w14:textId="77777777" w:rsidR="002556D3" w:rsidRPr="00AB525D" w:rsidRDefault="002556D3" w:rsidP="002556D3">
            <w:pPr>
              <w:rPr>
                <w:rFonts w:cs="Arial"/>
                <w:szCs w:val="22"/>
              </w:rPr>
            </w:pPr>
          </w:p>
        </w:tc>
        <w:tc>
          <w:tcPr>
            <w:tcW w:w="7488" w:type="dxa"/>
          </w:tcPr>
          <w:p w14:paraId="06E2FA97" w14:textId="77777777" w:rsidR="002556D3" w:rsidRPr="00AB525D" w:rsidRDefault="002556D3">
            <w:pPr>
              <w:rPr>
                <w:rFonts w:cs="Arial"/>
                <w:szCs w:val="22"/>
              </w:rPr>
            </w:pPr>
            <w:r w:rsidRPr="00AB525D">
              <w:rPr>
                <w:rFonts w:cs="Arial"/>
                <w:szCs w:val="22"/>
              </w:rPr>
              <w:t xml:space="preserve">The Chair invited Bushra Jamil (Adviser) to introduce the report and discuss recent youth participation work. In her update, Bushra raised the following </w:t>
            </w:r>
            <w:proofErr w:type="gramStart"/>
            <w:r w:rsidRPr="00AB525D">
              <w:rPr>
                <w:rFonts w:cs="Arial"/>
                <w:szCs w:val="22"/>
              </w:rPr>
              <w:t>points;</w:t>
            </w:r>
            <w:proofErr w:type="gramEnd"/>
          </w:p>
          <w:p w14:paraId="23DE523C" w14:textId="77777777" w:rsidR="002556D3" w:rsidRPr="00AB525D" w:rsidRDefault="002556D3">
            <w:pPr>
              <w:rPr>
                <w:rFonts w:cs="Arial"/>
                <w:szCs w:val="22"/>
              </w:rPr>
            </w:pPr>
          </w:p>
          <w:p w14:paraId="1FC18628" w14:textId="3C5B6EB3" w:rsidR="002556D3" w:rsidRPr="00AB525D" w:rsidRDefault="002556D3">
            <w:pPr>
              <w:pStyle w:val="ListParagraph"/>
              <w:numPr>
                <w:ilvl w:val="0"/>
                <w:numId w:val="11"/>
              </w:numPr>
              <w:rPr>
                <w:rFonts w:cs="Arial"/>
                <w:sz w:val="22"/>
                <w:szCs w:val="22"/>
              </w:rPr>
            </w:pPr>
            <w:r w:rsidRPr="00AB525D">
              <w:rPr>
                <w:rFonts w:cs="Arial"/>
                <w:sz w:val="22"/>
                <w:szCs w:val="22"/>
              </w:rPr>
              <w:t>The Youth Report was launched in October 2020</w:t>
            </w:r>
            <w:r w:rsidR="00C61763" w:rsidRPr="00AB525D">
              <w:rPr>
                <w:rFonts w:cs="Arial"/>
                <w:sz w:val="22"/>
                <w:szCs w:val="22"/>
              </w:rPr>
              <w:t xml:space="preserve"> with </w:t>
            </w:r>
            <w:r w:rsidRPr="00AB525D">
              <w:rPr>
                <w:rFonts w:cs="Arial"/>
                <w:sz w:val="22"/>
                <w:szCs w:val="22"/>
              </w:rPr>
              <w:t>Cllr James Jamieson (LGA Chairman) wr</w:t>
            </w:r>
            <w:r w:rsidR="00C61763" w:rsidRPr="00AB525D">
              <w:rPr>
                <w:rFonts w:cs="Arial"/>
                <w:sz w:val="22"/>
                <w:szCs w:val="22"/>
              </w:rPr>
              <w:t xml:space="preserve">iting to </w:t>
            </w:r>
            <w:proofErr w:type="gramStart"/>
            <w:r w:rsidR="00C61763" w:rsidRPr="00AB525D">
              <w:rPr>
                <w:rFonts w:cs="Arial"/>
                <w:sz w:val="22"/>
                <w:szCs w:val="22"/>
              </w:rPr>
              <w:t>a number of</w:t>
            </w:r>
            <w:proofErr w:type="gramEnd"/>
            <w:r w:rsidR="00C61763" w:rsidRPr="00AB525D">
              <w:rPr>
                <w:rFonts w:cs="Arial"/>
                <w:sz w:val="22"/>
                <w:szCs w:val="22"/>
              </w:rPr>
              <w:t xml:space="preserve"> Ministers on it.</w:t>
            </w:r>
          </w:p>
          <w:p w14:paraId="50658018" w14:textId="40BA5512" w:rsidR="002556D3" w:rsidRPr="00AB525D" w:rsidRDefault="002556D3">
            <w:pPr>
              <w:pStyle w:val="ListParagraph"/>
              <w:numPr>
                <w:ilvl w:val="0"/>
                <w:numId w:val="11"/>
              </w:numPr>
              <w:rPr>
                <w:rFonts w:cs="Arial"/>
                <w:sz w:val="22"/>
                <w:szCs w:val="22"/>
              </w:rPr>
            </w:pPr>
            <w:r w:rsidRPr="00AB525D">
              <w:rPr>
                <w:rFonts w:cs="Arial"/>
                <w:sz w:val="22"/>
                <w:szCs w:val="22"/>
              </w:rPr>
              <w:t xml:space="preserve">Youth participation work </w:t>
            </w:r>
            <w:r w:rsidR="30964A0B" w:rsidRPr="00AB525D">
              <w:rPr>
                <w:rFonts w:cs="Arial"/>
                <w:sz w:val="22"/>
                <w:szCs w:val="22"/>
              </w:rPr>
              <w:t xml:space="preserve">has </w:t>
            </w:r>
            <w:r w:rsidRPr="00AB525D">
              <w:rPr>
                <w:rFonts w:cs="Arial"/>
                <w:sz w:val="22"/>
                <w:szCs w:val="22"/>
              </w:rPr>
              <w:t>continued through</w:t>
            </w:r>
            <w:r w:rsidR="26F54BE8" w:rsidRPr="00AB525D">
              <w:rPr>
                <w:rFonts w:cs="Arial"/>
                <w:sz w:val="22"/>
                <w:szCs w:val="22"/>
              </w:rPr>
              <w:t xml:space="preserve"> the</w:t>
            </w:r>
            <w:r w:rsidRPr="00AB525D">
              <w:rPr>
                <w:rFonts w:cs="Arial"/>
                <w:sz w:val="22"/>
                <w:szCs w:val="22"/>
              </w:rPr>
              <w:t xml:space="preserve"> engagement with</w:t>
            </w:r>
            <w:r w:rsidR="048CF330" w:rsidRPr="00AB525D">
              <w:rPr>
                <w:rFonts w:cs="Arial"/>
                <w:sz w:val="22"/>
                <w:szCs w:val="22"/>
              </w:rPr>
              <w:t xml:space="preserve"> a</w:t>
            </w:r>
            <w:r w:rsidRPr="00AB525D">
              <w:rPr>
                <w:rFonts w:cs="Arial"/>
                <w:sz w:val="22"/>
                <w:szCs w:val="22"/>
              </w:rPr>
              <w:t xml:space="preserve"> range of local authorities and partner organisations on issues facing young people</w:t>
            </w:r>
            <w:r w:rsidR="3BDE10CB" w:rsidRPr="00AB525D">
              <w:rPr>
                <w:rFonts w:cs="Arial"/>
                <w:sz w:val="22"/>
                <w:szCs w:val="22"/>
              </w:rPr>
              <w:t xml:space="preserve"> and those</w:t>
            </w:r>
            <w:r w:rsidRPr="00AB525D">
              <w:rPr>
                <w:rFonts w:cs="Arial"/>
                <w:sz w:val="22"/>
                <w:szCs w:val="22"/>
              </w:rPr>
              <w:t xml:space="preserve"> Not in Education, Employment or Training</w:t>
            </w:r>
            <w:r w:rsidR="00C61763" w:rsidRPr="00AB525D">
              <w:rPr>
                <w:rFonts w:cs="Arial"/>
                <w:sz w:val="22"/>
                <w:szCs w:val="22"/>
              </w:rPr>
              <w:t>.</w:t>
            </w:r>
          </w:p>
          <w:p w14:paraId="0AF96327" w14:textId="7EC3341F" w:rsidR="002556D3" w:rsidRPr="00AB525D" w:rsidRDefault="002556D3">
            <w:pPr>
              <w:pStyle w:val="ListParagraph"/>
              <w:numPr>
                <w:ilvl w:val="0"/>
                <w:numId w:val="11"/>
              </w:numPr>
              <w:rPr>
                <w:rFonts w:cs="Arial"/>
                <w:sz w:val="22"/>
                <w:szCs w:val="22"/>
              </w:rPr>
            </w:pPr>
            <w:r w:rsidRPr="00AB525D">
              <w:rPr>
                <w:rFonts w:cs="Arial"/>
                <w:sz w:val="22"/>
                <w:szCs w:val="22"/>
              </w:rPr>
              <w:t xml:space="preserve">Noted </w:t>
            </w:r>
            <w:proofErr w:type="gramStart"/>
            <w:r w:rsidRPr="00AB525D">
              <w:rPr>
                <w:rFonts w:cs="Arial"/>
                <w:sz w:val="22"/>
                <w:szCs w:val="22"/>
              </w:rPr>
              <w:t xml:space="preserve">the </w:t>
            </w:r>
            <w:r w:rsidR="49F62B3A" w:rsidRPr="00AB525D">
              <w:rPr>
                <w:rFonts w:cs="Arial"/>
                <w:sz w:val="22"/>
                <w:szCs w:val="22"/>
              </w:rPr>
              <w:t xml:space="preserve"> T</w:t>
            </w:r>
            <w:proofErr w:type="gramEnd"/>
            <w:r w:rsidR="49F62B3A" w:rsidRPr="00AB525D">
              <w:rPr>
                <w:rFonts w:cs="Arial"/>
                <w:sz w:val="22"/>
                <w:szCs w:val="22"/>
              </w:rPr>
              <w:t xml:space="preserve"> Levels </w:t>
            </w:r>
            <w:r w:rsidRPr="00AB525D">
              <w:rPr>
                <w:rFonts w:cs="Arial"/>
                <w:sz w:val="22"/>
                <w:szCs w:val="22"/>
              </w:rPr>
              <w:t xml:space="preserve">discussion paper . </w:t>
            </w:r>
          </w:p>
          <w:p w14:paraId="0DBCCBDF" w14:textId="77777777" w:rsidR="002556D3" w:rsidRPr="00AB525D" w:rsidRDefault="002556D3">
            <w:pPr>
              <w:pStyle w:val="ListParagraph"/>
              <w:numPr>
                <w:ilvl w:val="0"/>
                <w:numId w:val="11"/>
              </w:numPr>
              <w:rPr>
                <w:rFonts w:cs="Arial"/>
                <w:sz w:val="22"/>
                <w:szCs w:val="22"/>
              </w:rPr>
            </w:pPr>
            <w:r w:rsidRPr="00AB525D">
              <w:rPr>
                <w:rFonts w:cs="Arial"/>
                <w:sz w:val="22"/>
                <w:szCs w:val="22"/>
              </w:rPr>
              <w:t xml:space="preserve">A report on Post-16 SEND provision was published in December 2020 which outlined a range of recommendations on planning, transition and the role of local authorities moving forward. </w:t>
            </w:r>
          </w:p>
          <w:p w14:paraId="52E56223" w14:textId="77777777" w:rsidR="002556D3" w:rsidRPr="00AB525D" w:rsidRDefault="002556D3">
            <w:pPr>
              <w:rPr>
                <w:rFonts w:cs="Arial"/>
                <w:szCs w:val="22"/>
              </w:rPr>
            </w:pPr>
          </w:p>
          <w:p w14:paraId="5B453267" w14:textId="77777777" w:rsidR="002556D3" w:rsidRPr="00AB525D" w:rsidRDefault="002556D3">
            <w:pPr>
              <w:rPr>
                <w:rFonts w:cs="Arial"/>
                <w:szCs w:val="22"/>
              </w:rPr>
            </w:pPr>
            <w:r w:rsidRPr="00AB525D">
              <w:rPr>
                <w:rFonts w:cs="Arial"/>
                <w:szCs w:val="22"/>
              </w:rPr>
              <w:t>In the subsequent discussion members raised the following points:</w:t>
            </w:r>
          </w:p>
          <w:p w14:paraId="07547A01" w14:textId="77777777" w:rsidR="002556D3" w:rsidRPr="00AB525D" w:rsidRDefault="002556D3">
            <w:pPr>
              <w:rPr>
                <w:rFonts w:cs="Arial"/>
                <w:szCs w:val="22"/>
              </w:rPr>
            </w:pPr>
          </w:p>
          <w:p w14:paraId="1E7C7CF8" w14:textId="77777777" w:rsidR="002556D3" w:rsidRPr="00AB525D" w:rsidRDefault="002556D3">
            <w:pPr>
              <w:pStyle w:val="ListParagraph"/>
              <w:numPr>
                <w:ilvl w:val="0"/>
                <w:numId w:val="11"/>
              </w:numPr>
              <w:rPr>
                <w:rFonts w:cs="Arial"/>
                <w:sz w:val="22"/>
                <w:szCs w:val="22"/>
              </w:rPr>
            </w:pPr>
            <w:r w:rsidRPr="00AB525D">
              <w:rPr>
                <w:rFonts w:cs="Arial"/>
                <w:sz w:val="22"/>
                <w:szCs w:val="22"/>
              </w:rPr>
              <w:t>Members stressed the need for a dedicated Minister for Young People given the range of Government departments that currently have an input on this area of work. Ian noted that such reflected existing LGA policy as presented in the Child Centred Recovery report and Comprehensive Spending Review submission.</w:t>
            </w:r>
          </w:p>
          <w:p w14:paraId="5043CB0F" w14:textId="77777777" w:rsidR="002556D3" w:rsidRPr="00AB525D" w:rsidRDefault="002556D3">
            <w:pPr>
              <w:rPr>
                <w:rFonts w:cs="Arial"/>
                <w:szCs w:val="22"/>
              </w:rPr>
            </w:pPr>
          </w:p>
          <w:p w14:paraId="31383F2B" w14:textId="7A15E198" w:rsidR="002556D3" w:rsidRPr="00AB525D" w:rsidRDefault="002556D3">
            <w:pPr>
              <w:rPr>
                <w:rFonts w:cs="Arial"/>
                <w:szCs w:val="22"/>
              </w:rPr>
            </w:pPr>
            <w:r w:rsidRPr="00AB525D">
              <w:rPr>
                <w:rFonts w:cs="Arial"/>
                <w:szCs w:val="22"/>
              </w:rPr>
              <w:t>The Chair requested the members provide written comments to Bushra</w:t>
            </w:r>
            <w:r w:rsidR="0042350E" w:rsidRPr="00AB525D">
              <w:rPr>
                <w:rFonts w:cs="Arial"/>
                <w:szCs w:val="22"/>
              </w:rPr>
              <w:t>.</w:t>
            </w:r>
          </w:p>
          <w:p w14:paraId="07459315" w14:textId="77777777" w:rsidR="002556D3" w:rsidRPr="00AB525D" w:rsidRDefault="002556D3">
            <w:pPr>
              <w:rPr>
                <w:rFonts w:cs="Arial"/>
                <w:b/>
                <w:szCs w:val="22"/>
              </w:rPr>
            </w:pPr>
          </w:p>
          <w:p w14:paraId="6F32C4D7" w14:textId="77777777" w:rsidR="002556D3" w:rsidRPr="00AB525D" w:rsidRDefault="002556D3">
            <w:pPr>
              <w:autoSpaceDE w:val="0"/>
              <w:autoSpaceDN w:val="0"/>
              <w:adjustRightInd w:val="0"/>
              <w:jc w:val="both"/>
              <w:rPr>
                <w:rFonts w:cs="Arial"/>
                <w:b/>
                <w:szCs w:val="22"/>
              </w:rPr>
            </w:pPr>
            <w:r w:rsidRPr="00AB525D">
              <w:rPr>
                <w:rFonts w:cs="Arial"/>
                <w:b/>
                <w:szCs w:val="22"/>
              </w:rPr>
              <w:t>Decision</w:t>
            </w:r>
          </w:p>
          <w:p w14:paraId="56592933" w14:textId="77777777" w:rsidR="002556D3" w:rsidRPr="00AB525D" w:rsidRDefault="002556D3">
            <w:pPr>
              <w:autoSpaceDE w:val="0"/>
              <w:autoSpaceDN w:val="0"/>
              <w:adjustRightInd w:val="0"/>
              <w:jc w:val="both"/>
              <w:rPr>
                <w:rFonts w:cs="Arial"/>
                <w:szCs w:val="22"/>
              </w:rPr>
            </w:pPr>
            <w:r w:rsidRPr="00AB525D">
              <w:rPr>
                <w:rFonts w:cs="Arial"/>
                <w:szCs w:val="22"/>
              </w:rPr>
              <w:t>The members of the Children &amp; Young People Board noted the report with further comments to be submitted in writing.</w:t>
            </w:r>
          </w:p>
          <w:p w14:paraId="6537F28F" w14:textId="77777777" w:rsidR="002556D3" w:rsidRPr="00AB525D" w:rsidRDefault="002556D3">
            <w:pPr>
              <w:autoSpaceDE w:val="0"/>
              <w:autoSpaceDN w:val="0"/>
              <w:adjustRightInd w:val="0"/>
              <w:jc w:val="both"/>
              <w:rPr>
                <w:rFonts w:cs="Arial"/>
                <w:szCs w:val="22"/>
              </w:rPr>
            </w:pPr>
          </w:p>
          <w:p w14:paraId="5BFA48F0" w14:textId="77777777" w:rsidR="002556D3" w:rsidRPr="00AB525D" w:rsidRDefault="002556D3">
            <w:pPr>
              <w:autoSpaceDE w:val="0"/>
              <w:autoSpaceDN w:val="0"/>
              <w:adjustRightInd w:val="0"/>
              <w:rPr>
                <w:rFonts w:eastAsia="Calibri" w:cs="Arial"/>
                <w:b/>
                <w:bCs/>
                <w:szCs w:val="22"/>
                <w:lang w:eastAsia="en-US"/>
              </w:rPr>
            </w:pPr>
            <w:r w:rsidRPr="00AB525D">
              <w:rPr>
                <w:rFonts w:eastAsia="Calibri" w:cs="Arial"/>
                <w:b/>
                <w:bCs/>
                <w:szCs w:val="22"/>
                <w:lang w:eastAsia="en-US"/>
              </w:rPr>
              <w:t>Action</w:t>
            </w:r>
          </w:p>
          <w:p w14:paraId="08D10A49" w14:textId="65877A08" w:rsidR="00C61763" w:rsidRPr="00AB525D" w:rsidRDefault="002556D3" w:rsidP="002556D3">
            <w:pPr>
              <w:widowControl w:val="0"/>
              <w:rPr>
                <w:rFonts w:cs="Arial"/>
                <w:szCs w:val="22"/>
              </w:rPr>
            </w:pPr>
            <w:r w:rsidRPr="00AB525D">
              <w:rPr>
                <w:rFonts w:cs="Arial"/>
                <w:szCs w:val="22"/>
              </w:rPr>
              <w:t>Officers to progress in line with Members’ comments/steer.</w:t>
            </w:r>
          </w:p>
          <w:p w14:paraId="637805D2" w14:textId="1C160C1F" w:rsidR="00C61763" w:rsidRPr="00AB525D" w:rsidRDefault="00C61763" w:rsidP="002556D3">
            <w:pPr>
              <w:widowControl w:val="0"/>
              <w:rPr>
                <w:rFonts w:cs="Arial"/>
                <w:szCs w:val="22"/>
              </w:rPr>
            </w:pPr>
          </w:p>
        </w:tc>
        <w:tc>
          <w:tcPr>
            <w:tcW w:w="1584" w:type="dxa"/>
          </w:tcPr>
          <w:p w14:paraId="463F29E8" w14:textId="77777777" w:rsidR="002556D3" w:rsidRPr="00AB525D" w:rsidRDefault="002556D3" w:rsidP="002556D3">
            <w:pPr>
              <w:widowControl w:val="0"/>
              <w:jc w:val="right"/>
              <w:rPr>
                <w:rFonts w:cs="Arial"/>
                <w:bCs/>
                <w:szCs w:val="22"/>
              </w:rPr>
            </w:pPr>
          </w:p>
        </w:tc>
      </w:tr>
    </w:tbl>
    <w:p w14:paraId="28AA1EF0" w14:textId="77777777" w:rsidR="002556D3" w:rsidRPr="00AB525D" w:rsidRDefault="002556D3">
      <w:pPr>
        <w:rPr>
          <w:rFonts w:cs="Arial"/>
          <w:vanish/>
          <w:szCs w:val="22"/>
        </w:rPr>
      </w:pP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2556D3" w:rsidRPr="00AB525D" w14:paraId="49FB33BE" w14:textId="77777777" w:rsidTr="0E929A6E">
        <w:tc>
          <w:tcPr>
            <w:tcW w:w="720" w:type="dxa"/>
          </w:tcPr>
          <w:p w14:paraId="10146664" w14:textId="77777777" w:rsidR="002556D3" w:rsidRPr="00AB525D" w:rsidRDefault="002556D3" w:rsidP="002556D3">
            <w:pPr>
              <w:numPr>
                <w:ilvl w:val="0"/>
                <w:numId w:val="14"/>
              </w:numPr>
              <w:ind w:left="560"/>
              <w:rPr>
                <w:rFonts w:cs="Arial"/>
                <w:szCs w:val="22"/>
              </w:rPr>
            </w:pPr>
            <w:r w:rsidRPr="00AB525D">
              <w:rPr>
                <w:rFonts w:cs="Arial"/>
                <w:szCs w:val="22"/>
                <w:bdr w:val="nil"/>
              </w:rPr>
              <w:t xml:space="preserve"> </w:t>
            </w:r>
          </w:p>
        </w:tc>
        <w:tc>
          <w:tcPr>
            <w:tcW w:w="7488" w:type="dxa"/>
          </w:tcPr>
          <w:p w14:paraId="5B68B9CD" w14:textId="2DD6DE48" w:rsidR="002556D3" w:rsidRPr="00AB525D" w:rsidRDefault="002556D3" w:rsidP="002556D3">
            <w:pPr>
              <w:widowControl w:val="0"/>
              <w:rPr>
                <w:rFonts w:cs="Arial"/>
                <w:b/>
                <w:szCs w:val="22"/>
              </w:rPr>
            </w:pPr>
            <w:r w:rsidRPr="00AB525D">
              <w:rPr>
                <w:rFonts w:cs="Arial"/>
                <w:b/>
                <w:szCs w:val="22"/>
                <w:bdr w:val="nil"/>
              </w:rPr>
              <w:t>Out of Area Placements Housing Protocol</w:t>
            </w:r>
          </w:p>
        </w:tc>
        <w:tc>
          <w:tcPr>
            <w:tcW w:w="1584" w:type="dxa"/>
          </w:tcPr>
          <w:p w14:paraId="3B7B4B86" w14:textId="77777777" w:rsidR="002556D3" w:rsidRPr="00AB525D" w:rsidRDefault="002556D3" w:rsidP="002556D3">
            <w:pPr>
              <w:widowControl w:val="0"/>
              <w:rPr>
                <w:rFonts w:cs="Arial"/>
                <w:bCs/>
                <w:szCs w:val="22"/>
              </w:rPr>
            </w:pPr>
          </w:p>
        </w:tc>
      </w:tr>
      <w:tr w:rsidR="002556D3" w:rsidRPr="00AB525D" w14:paraId="3197DACC" w14:textId="77777777" w:rsidTr="0E929A6E">
        <w:tc>
          <w:tcPr>
            <w:tcW w:w="720" w:type="dxa"/>
          </w:tcPr>
          <w:p w14:paraId="3A0FF5F2" w14:textId="77777777" w:rsidR="002556D3" w:rsidRPr="00AB525D" w:rsidRDefault="002556D3" w:rsidP="002556D3">
            <w:pPr>
              <w:rPr>
                <w:rFonts w:cs="Arial"/>
                <w:szCs w:val="22"/>
              </w:rPr>
            </w:pPr>
          </w:p>
        </w:tc>
        <w:tc>
          <w:tcPr>
            <w:tcW w:w="7488" w:type="dxa"/>
          </w:tcPr>
          <w:p w14:paraId="754D6650" w14:textId="77777777" w:rsidR="002556D3" w:rsidRPr="00AB525D" w:rsidRDefault="002556D3">
            <w:pPr>
              <w:rPr>
                <w:rFonts w:cs="Arial"/>
                <w:szCs w:val="22"/>
              </w:rPr>
            </w:pPr>
            <w:r w:rsidRPr="00AB525D">
              <w:rPr>
                <w:rFonts w:cs="Arial"/>
                <w:szCs w:val="22"/>
              </w:rPr>
              <w:t>The Chair invited Priya Thethi (Adviser) to introduce the report. In her update, Priya noted the following points:</w:t>
            </w:r>
          </w:p>
          <w:p w14:paraId="5630AD66" w14:textId="77777777" w:rsidR="002556D3" w:rsidRPr="00AB525D" w:rsidRDefault="002556D3">
            <w:pPr>
              <w:rPr>
                <w:rFonts w:cs="Arial"/>
                <w:szCs w:val="22"/>
              </w:rPr>
            </w:pPr>
          </w:p>
          <w:p w14:paraId="73BEAD15" w14:textId="77777777" w:rsidR="002556D3" w:rsidRPr="00AB525D" w:rsidRDefault="002556D3">
            <w:pPr>
              <w:pStyle w:val="ListParagraph"/>
              <w:numPr>
                <w:ilvl w:val="0"/>
                <w:numId w:val="13"/>
              </w:numPr>
              <w:rPr>
                <w:rFonts w:cs="Arial"/>
                <w:sz w:val="22"/>
                <w:szCs w:val="22"/>
              </w:rPr>
            </w:pPr>
            <w:r w:rsidRPr="00AB525D">
              <w:rPr>
                <w:rFonts w:cs="Arial"/>
                <w:sz w:val="22"/>
                <w:szCs w:val="22"/>
              </w:rPr>
              <w:t xml:space="preserve">The housing protocol was developed </w:t>
            </w:r>
            <w:proofErr w:type="gramStart"/>
            <w:r w:rsidRPr="00AB525D">
              <w:rPr>
                <w:rFonts w:cs="Arial"/>
                <w:sz w:val="22"/>
                <w:szCs w:val="22"/>
              </w:rPr>
              <w:t>in light of</w:t>
            </w:r>
            <w:proofErr w:type="gramEnd"/>
            <w:r w:rsidRPr="00AB525D">
              <w:rPr>
                <w:rFonts w:cs="Arial"/>
                <w:sz w:val="22"/>
                <w:szCs w:val="22"/>
              </w:rPr>
              <w:t xml:space="preserve"> the circa 4000 long distance housing placements made per year. The majority of these originate from London Borough authorities. There are a range of </w:t>
            </w:r>
            <w:r w:rsidRPr="00AB525D">
              <w:rPr>
                <w:rFonts w:cs="Arial"/>
                <w:sz w:val="22"/>
                <w:szCs w:val="22"/>
              </w:rPr>
              <w:lastRenderedPageBreak/>
              <w:t xml:space="preserve">concerns on the suitability of such placements and the impact on receiving </w:t>
            </w:r>
            <w:proofErr w:type="gramStart"/>
            <w:r w:rsidRPr="00AB525D">
              <w:rPr>
                <w:rFonts w:cs="Arial"/>
                <w:sz w:val="22"/>
                <w:szCs w:val="22"/>
              </w:rPr>
              <w:t>authorities</w:t>
            </w:r>
            <w:proofErr w:type="gramEnd"/>
            <w:r w:rsidRPr="00AB525D">
              <w:rPr>
                <w:rFonts w:cs="Arial"/>
                <w:sz w:val="22"/>
                <w:szCs w:val="22"/>
              </w:rPr>
              <w:t xml:space="preserve"> services.</w:t>
            </w:r>
          </w:p>
          <w:p w14:paraId="4141410D" w14:textId="06072630" w:rsidR="002556D3" w:rsidRPr="00AB525D" w:rsidRDefault="002556D3">
            <w:pPr>
              <w:pStyle w:val="ListParagraph"/>
              <w:numPr>
                <w:ilvl w:val="0"/>
                <w:numId w:val="13"/>
              </w:numPr>
              <w:rPr>
                <w:rFonts w:cs="Arial"/>
                <w:sz w:val="22"/>
                <w:szCs w:val="22"/>
              </w:rPr>
            </w:pPr>
            <w:r w:rsidRPr="00AB525D">
              <w:rPr>
                <w:rFonts w:cs="Arial"/>
                <w:sz w:val="22"/>
                <w:szCs w:val="22"/>
              </w:rPr>
              <w:t>The protocol is intended to improve overall practice, reduce disputes between authorities and provide a means for resolution.</w:t>
            </w:r>
          </w:p>
          <w:p w14:paraId="0FDDE624" w14:textId="64AFDD69" w:rsidR="002556D3" w:rsidRPr="00AB525D" w:rsidRDefault="002556D3">
            <w:pPr>
              <w:pStyle w:val="ListParagraph"/>
              <w:numPr>
                <w:ilvl w:val="0"/>
                <w:numId w:val="13"/>
              </w:numPr>
              <w:rPr>
                <w:rFonts w:cs="Arial"/>
                <w:sz w:val="22"/>
                <w:szCs w:val="22"/>
              </w:rPr>
            </w:pPr>
            <w:r w:rsidRPr="00AB525D">
              <w:rPr>
                <w:rFonts w:cs="Arial"/>
                <w:sz w:val="22"/>
                <w:szCs w:val="22"/>
              </w:rPr>
              <w:t xml:space="preserve">Priya noted that that the protocol had been compiled through consultation with a working group of </w:t>
            </w:r>
            <w:r w:rsidR="48082D02" w:rsidRPr="00AB525D">
              <w:rPr>
                <w:rFonts w:cs="Arial"/>
                <w:sz w:val="22"/>
                <w:szCs w:val="22"/>
              </w:rPr>
              <w:t xml:space="preserve">council officers, </w:t>
            </w:r>
            <w:r w:rsidRPr="00AB525D">
              <w:rPr>
                <w:rFonts w:cs="Arial"/>
                <w:sz w:val="22"/>
                <w:szCs w:val="22"/>
              </w:rPr>
              <w:t xml:space="preserve">industry </w:t>
            </w:r>
            <w:r w:rsidR="00C61763" w:rsidRPr="00AB525D">
              <w:rPr>
                <w:rFonts w:cs="Arial"/>
                <w:sz w:val="22"/>
                <w:szCs w:val="22"/>
              </w:rPr>
              <w:t>bodies, and</w:t>
            </w:r>
            <w:r w:rsidRPr="00AB525D">
              <w:rPr>
                <w:rFonts w:cs="Arial"/>
                <w:sz w:val="22"/>
                <w:szCs w:val="22"/>
              </w:rPr>
              <w:t xml:space="preserve"> stakeholders. Recommendations </w:t>
            </w:r>
            <w:r w:rsidR="125B99F9" w:rsidRPr="00AB525D">
              <w:rPr>
                <w:rFonts w:cs="Arial"/>
                <w:sz w:val="22"/>
                <w:szCs w:val="22"/>
              </w:rPr>
              <w:t>were</w:t>
            </w:r>
            <w:r w:rsidRPr="00AB525D">
              <w:rPr>
                <w:rFonts w:cs="Arial"/>
                <w:sz w:val="22"/>
                <w:szCs w:val="22"/>
              </w:rPr>
              <w:t xml:space="preserve"> compiled into a consultation paper, with </w:t>
            </w:r>
            <w:r w:rsidR="00C61763" w:rsidRPr="00AB525D">
              <w:rPr>
                <w:rFonts w:cs="Arial"/>
                <w:sz w:val="22"/>
                <w:szCs w:val="22"/>
              </w:rPr>
              <w:t>LGA management considering publication.</w:t>
            </w:r>
          </w:p>
          <w:p w14:paraId="61829076" w14:textId="77777777" w:rsidR="002556D3" w:rsidRPr="00AB525D" w:rsidRDefault="002556D3">
            <w:pPr>
              <w:pStyle w:val="ListParagraph"/>
              <w:rPr>
                <w:rFonts w:cs="Arial"/>
                <w:sz w:val="22"/>
                <w:szCs w:val="22"/>
              </w:rPr>
            </w:pPr>
          </w:p>
          <w:p w14:paraId="152C38BA" w14:textId="70CB57E5" w:rsidR="002556D3" w:rsidRPr="00AB525D" w:rsidRDefault="00C61763">
            <w:pPr>
              <w:rPr>
                <w:rFonts w:cs="Arial"/>
                <w:szCs w:val="22"/>
              </w:rPr>
            </w:pPr>
            <w:r w:rsidRPr="00AB525D">
              <w:rPr>
                <w:rFonts w:cs="Arial"/>
                <w:szCs w:val="22"/>
              </w:rPr>
              <w:t xml:space="preserve">In the subsequent discussion members raised the following </w:t>
            </w:r>
            <w:proofErr w:type="gramStart"/>
            <w:r w:rsidRPr="00AB525D">
              <w:rPr>
                <w:rFonts w:cs="Arial"/>
                <w:szCs w:val="22"/>
              </w:rPr>
              <w:t>points</w:t>
            </w:r>
            <w:r w:rsidR="002556D3" w:rsidRPr="00AB525D">
              <w:rPr>
                <w:rFonts w:cs="Arial"/>
                <w:szCs w:val="22"/>
              </w:rPr>
              <w:t>;</w:t>
            </w:r>
            <w:proofErr w:type="gramEnd"/>
          </w:p>
          <w:p w14:paraId="43F7DF48" w14:textId="77777777" w:rsidR="00C61763" w:rsidRPr="00AB525D" w:rsidRDefault="00C61763">
            <w:pPr>
              <w:rPr>
                <w:rFonts w:cs="Arial"/>
                <w:szCs w:val="22"/>
              </w:rPr>
            </w:pPr>
          </w:p>
          <w:p w14:paraId="461E9A74" w14:textId="57AEC8AE" w:rsidR="002556D3" w:rsidRPr="00AB525D" w:rsidRDefault="002556D3">
            <w:pPr>
              <w:pStyle w:val="ListParagraph"/>
              <w:numPr>
                <w:ilvl w:val="0"/>
                <w:numId w:val="13"/>
              </w:numPr>
              <w:rPr>
                <w:rFonts w:cs="Arial"/>
                <w:sz w:val="22"/>
                <w:szCs w:val="22"/>
              </w:rPr>
            </w:pPr>
            <w:r w:rsidRPr="00AB525D">
              <w:rPr>
                <w:rFonts w:cs="Arial"/>
                <w:sz w:val="22"/>
                <w:szCs w:val="22"/>
              </w:rPr>
              <w:t>Members noted concerns with securing engagement from local authorities. It was felt that placing authorities were far more likely to join the protocol than receiving ones. Members broadly supported the protocol being a voluntary process but also outlined possible engagement challenges. Priya explained that this issue was being examined with a series of frameworks being examined to promote and secure engagement</w:t>
            </w:r>
            <w:r w:rsidR="34BC70F3" w:rsidRPr="00AB525D">
              <w:rPr>
                <w:rFonts w:cs="Arial"/>
                <w:sz w:val="22"/>
                <w:szCs w:val="22"/>
              </w:rPr>
              <w:t>, including a dispute resolution mechanism which will also be consulted on</w:t>
            </w:r>
            <w:r w:rsidRPr="00AB525D">
              <w:rPr>
                <w:rFonts w:cs="Arial"/>
                <w:sz w:val="22"/>
                <w:szCs w:val="22"/>
              </w:rPr>
              <w:t>.</w:t>
            </w:r>
          </w:p>
          <w:p w14:paraId="6F9919CB" w14:textId="77777777" w:rsidR="002556D3" w:rsidRPr="00AB525D" w:rsidRDefault="002556D3">
            <w:pPr>
              <w:pStyle w:val="ListParagraph"/>
              <w:numPr>
                <w:ilvl w:val="0"/>
                <w:numId w:val="13"/>
              </w:numPr>
              <w:rPr>
                <w:rFonts w:cs="Arial"/>
                <w:sz w:val="22"/>
                <w:szCs w:val="22"/>
              </w:rPr>
            </w:pPr>
            <w:r w:rsidRPr="00AB525D">
              <w:rPr>
                <w:rFonts w:cs="Arial"/>
                <w:sz w:val="22"/>
                <w:szCs w:val="22"/>
              </w:rPr>
              <w:t>Regional clusters were proposed as a means of allowing a group of authorities to cooperate on providing suitable housing. Priya agreed to take this point for further consideration.</w:t>
            </w:r>
          </w:p>
          <w:p w14:paraId="28A91043" w14:textId="77777777" w:rsidR="002556D3" w:rsidRPr="00AB525D" w:rsidRDefault="002556D3">
            <w:pPr>
              <w:pStyle w:val="ListParagraph"/>
              <w:numPr>
                <w:ilvl w:val="0"/>
                <w:numId w:val="13"/>
              </w:numPr>
              <w:rPr>
                <w:rFonts w:cs="Arial"/>
                <w:sz w:val="22"/>
                <w:szCs w:val="22"/>
              </w:rPr>
            </w:pPr>
            <w:r w:rsidRPr="00AB525D">
              <w:rPr>
                <w:rFonts w:cs="Arial"/>
                <w:sz w:val="22"/>
                <w:szCs w:val="22"/>
              </w:rPr>
              <w:t xml:space="preserve">It was suggested that greater consideration was needed on financial support, continuing </w:t>
            </w:r>
            <w:proofErr w:type="gramStart"/>
            <w:r w:rsidRPr="00AB525D">
              <w:rPr>
                <w:rFonts w:cs="Arial"/>
                <w:sz w:val="22"/>
                <w:szCs w:val="22"/>
              </w:rPr>
              <w:t>education</w:t>
            </w:r>
            <w:proofErr w:type="gramEnd"/>
            <w:r w:rsidRPr="00AB525D">
              <w:rPr>
                <w:rFonts w:cs="Arial"/>
                <w:sz w:val="22"/>
                <w:szCs w:val="22"/>
              </w:rPr>
              <w:t xml:space="preserve"> and any additional needs of a vulnerable child/family in the placement process. Priya agreed to take this point for further consideration. </w:t>
            </w:r>
          </w:p>
          <w:p w14:paraId="2BA226A1" w14:textId="77777777" w:rsidR="002556D3" w:rsidRPr="00AB525D" w:rsidRDefault="002556D3">
            <w:pPr>
              <w:pStyle w:val="ListParagraph"/>
              <w:rPr>
                <w:rFonts w:cs="Arial"/>
                <w:sz w:val="22"/>
                <w:szCs w:val="22"/>
              </w:rPr>
            </w:pPr>
          </w:p>
          <w:p w14:paraId="4E9D7F67" w14:textId="77777777" w:rsidR="002556D3" w:rsidRPr="00AB525D" w:rsidRDefault="002556D3">
            <w:pPr>
              <w:rPr>
                <w:rFonts w:cs="Arial"/>
                <w:b/>
                <w:bCs/>
                <w:szCs w:val="22"/>
              </w:rPr>
            </w:pPr>
            <w:r w:rsidRPr="00AB525D">
              <w:rPr>
                <w:rFonts w:cs="Arial"/>
                <w:b/>
                <w:bCs/>
                <w:szCs w:val="22"/>
              </w:rPr>
              <w:t>Decision</w:t>
            </w:r>
          </w:p>
          <w:p w14:paraId="30CFD111" w14:textId="77777777" w:rsidR="002556D3" w:rsidRPr="00AB525D" w:rsidRDefault="002556D3">
            <w:pPr>
              <w:rPr>
                <w:rFonts w:cs="Arial"/>
                <w:szCs w:val="22"/>
              </w:rPr>
            </w:pPr>
            <w:r w:rsidRPr="00AB525D">
              <w:rPr>
                <w:rFonts w:cs="Arial"/>
                <w:szCs w:val="22"/>
              </w:rPr>
              <w:t>The members of the Children &amp; Young People noted the report.</w:t>
            </w:r>
          </w:p>
          <w:p w14:paraId="17AD93B2" w14:textId="77777777" w:rsidR="002556D3" w:rsidRPr="00AB525D" w:rsidRDefault="002556D3">
            <w:pPr>
              <w:rPr>
                <w:rFonts w:cs="Arial"/>
                <w:szCs w:val="22"/>
              </w:rPr>
            </w:pPr>
          </w:p>
          <w:p w14:paraId="2F06B1F4" w14:textId="77777777" w:rsidR="002556D3" w:rsidRPr="00AB525D" w:rsidRDefault="002556D3">
            <w:pPr>
              <w:rPr>
                <w:rFonts w:cs="Arial"/>
                <w:b/>
                <w:bCs/>
                <w:szCs w:val="22"/>
              </w:rPr>
            </w:pPr>
            <w:r w:rsidRPr="00AB525D">
              <w:rPr>
                <w:rFonts w:cs="Arial"/>
                <w:b/>
                <w:bCs/>
                <w:szCs w:val="22"/>
              </w:rPr>
              <w:t>Action</w:t>
            </w:r>
          </w:p>
          <w:p w14:paraId="60AE2C44" w14:textId="47433BAB" w:rsidR="002556D3" w:rsidRPr="00AB525D" w:rsidRDefault="002556D3" w:rsidP="111B42EF">
            <w:pPr>
              <w:widowControl w:val="0"/>
              <w:rPr>
                <w:rFonts w:cs="Arial"/>
                <w:szCs w:val="22"/>
              </w:rPr>
            </w:pPr>
            <w:r w:rsidRPr="00AB525D">
              <w:rPr>
                <w:rFonts w:cs="Arial"/>
                <w:szCs w:val="22"/>
              </w:rPr>
              <w:t>Officers to proceed in line with members comments.</w:t>
            </w:r>
          </w:p>
          <w:p w14:paraId="66204FF1" w14:textId="727FA0B4" w:rsidR="002556D3" w:rsidRPr="00AB525D" w:rsidRDefault="002556D3" w:rsidP="111B42EF">
            <w:pPr>
              <w:widowControl w:val="0"/>
              <w:rPr>
                <w:rFonts w:cs="Arial"/>
                <w:szCs w:val="22"/>
              </w:rPr>
            </w:pPr>
          </w:p>
        </w:tc>
        <w:tc>
          <w:tcPr>
            <w:tcW w:w="1584" w:type="dxa"/>
          </w:tcPr>
          <w:p w14:paraId="2DBF0D7D" w14:textId="77777777" w:rsidR="002556D3" w:rsidRPr="00AB525D" w:rsidRDefault="002556D3" w:rsidP="002556D3">
            <w:pPr>
              <w:widowControl w:val="0"/>
              <w:jc w:val="right"/>
              <w:rPr>
                <w:rFonts w:cs="Arial"/>
                <w:bCs/>
                <w:szCs w:val="22"/>
              </w:rPr>
            </w:pPr>
          </w:p>
        </w:tc>
      </w:tr>
    </w:tbl>
    <w:p w14:paraId="672EDB72" w14:textId="77777777" w:rsidR="002556D3" w:rsidRPr="00AB525D" w:rsidRDefault="002556D3">
      <w:pPr>
        <w:rPr>
          <w:rFonts w:cs="Arial"/>
          <w:vanish/>
          <w:szCs w:val="22"/>
        </w:rPr>
      </w:pP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2556D3" w:rsidRPr="00AB525D" w14:paraId="41065275" w14:textId="77777777" w:rsidTr="111B42EF">
        <w:tc>
          <w:tcPr>
            <w:tcW w:w="720" w:type="dxa"/>
          </w:tcPr>
          <w:p w14:paraId="1B7172F4" w14:textId="77777777" w:rsidR="002556D3" w:rsidRPr="00AB525D" w:rsidRDefault="002556D3" w:rsidP="002556D3">
            <w:pPr>
              <w:numPr>
                <w:ilvl w:val="0"/>
                <w:numId w:val="16"/>
              </w:numPr>
              <w:ind w:left="560"/>
              <w:rPr>
                <w:rFonts w:cs="Arial"/>
                <w:szCs w:val="22"/>
              </w:rPr>
            </w:pPr>
            <w:r w:rsidRPr="00AB525D">
              <w:rPr>
                <w:rFonts w:cs="Arial"/>
                <w:szCs w:val="22"/>
                <w:bdr w:val="nil"/>
              </w:rPr>
              <w:t xml:space="preserve"> </w:t>
            </w:r>
          </w:p>
        </w:tc>
        <w:tc>
          <w:tcPr>
            <w:tcW w:w="7488" w:type="dxa"/>
          </w:tcPr>
          <w:p w14:paraId="325CE300" w14:textId="12F0846E" w:rsidR="002556D3" w:rsidRPr="00AB525D" w:rsidRDefault="002556D3" w:rsidP="002556D3">
            <w:pPr>
              <w:widowControl w:val="0"/>
              <w:rPr>
                <w:rFonts w:cs="Arial"/>
                <w:b/>
                <w:szCs w:val="22"/>
              </w:rPr>
            </w:pPr>
            <w:r w:rsidRPr="00AB525D">
              <w:rPr>
                <w:rFonts w:cs="Arial"/>
                <w:b/>
                <w:szCs w:val="22"/>
                <w:bdr w:val="nil"/>
              </w:rPr>
              <w:t>School Closures, Early Years &amp; School Testing</w:t>
            </w:r>
          </w:p>
        </w:tc>
        <w:tc>
          <w:tcPr>
            <w:tcW w:w="1584" w:type="dxa"/>
          </w:tcPr>
          <w:p w14:paraId="6B62F1B3" w14:textId="77777777" w:rsidR="002556D3" w:rsidRPr="00AB525D" w:rsidRDefault="002556D3" w:rsidP="002556D3">
            <w:pPr>
              <w:widowControl w:val="0"/>
              <w:rPr>
                <w:rFonts w:cs="Arial"/>
                <w:bCs/>
                <w:szCs w:val="22"/>
              </w:rPr>
            </w:pPr>
          </w:p>
        </w:tc>
      </w:tr>
      <w:tr w:rsidR="002556D3" w:rsidRPr="00AB525D" w14:paraId="15967206" w14:textId="77777777" w:rsidTr="111B42EF">
        <w:tc>
          <w:tcPr>
            <w:tcW w:w="720" w:type="dxa"/>
          </w:tcPr>
          <w:p w14:paraId="02F2C34E" w14:textId="77777777" w:rsidR="002556D3" w:rsidRPr="00AB525D" w:rsidRDefault="002556D3" w:rsidP="002556D3">
            <w:pPr>
              <w:rPr>
                <w:rFonts w:cs="Arial"/>
                <w:szCs w:val="22"/>
              </w:rPr>
            </w:pPr>
          </w:p>
        </w:tc>
        <w:tc>
          <w:tcPr>
            <w:tcW w:w="7488" w:type="dxa"/>
          </w:tcPr>
          <w:p w14:paraId="7361AD56" w14:textId="77777777" w:rsidR="002556D3" w:rsidRPr="00AB525D" w:rsidRDefault="002556D3">
            <w:pPr>
              <w:pStyle w:val="Default"/>
              <w:rPr>
                <w:bCs/>
                <w:sz w:val="22"/>
                <w:szCs w:val="22"/>
              </w:rPr>
            </w:pPr>
            <w:r w:rsidRPr="00AB525D">
              <w:rPr>
                <w:bCs/>
                <w:sz w:val="22"/>
                <w:szCs w:val="22"/>
              </w:rPr>
              <w:t>The Chair invited Ian Keating to provide a verbal update. Ian noted the following points:</w:t>
            </w:r>
          </w:p>
          <w:p w14:paraId="680A4E5D" w14:textId="77777777" w:rsidR="002556D3" w:rsidRPr="00AB525D" w:rsidRDefault="002556D3">
            <w:pPr>
              <w:pStyle w:val="Default"/>
              <w:rPr>
                <w:bCs/>
                <w:sz w:val="22"/>
                <w:szCs w:val="22"/>
              </w:rPr>
            </w:pPr>
          </w:p>
          <w:p w14:paraId="5901F23A" w14:textId="77777777" w:rsidR="002556D3" w:rsidRPr="00AB525D" w:rsidRDefault="002556D3">
            <w:pPr>
              <w:pStyle w:val="Default"/>
              <w:numPr>
                <w:ilvl w:val="0"/>
                <w:numId w:val="15"/>
              </w:numPr>
              <w:rPr>
                <w:bCs/>
                <w:sz w:val="22"/>
                <w:szCs w:val="22"/>
              </w:rPr>
            </w:pPr>
            <w:r w:rsidRPr="00AB525D">
              <w:rPr>
                <w:bCs/>
                <w:sz w:val="22"/>
                <w:szCs w:val="22"/>
              </w:rPr>
              <w:t xml:space="preserve">The LGA had issued </w:t>
            </w:r>
            <w:r w:rsidR="00845258" w:rsidRPr="00AB525D">
              <w:rPr>
                <w:bCs/>
                <w:sz w:val="22"/>
                <w:szCs w:val="22"/>
              </w:rPr>
              <w:t>several</w:t>
            </w:r>
            <w:r w:rsidRPr="00AB525D">
              <w:rPr>
                <w:bCs/>
                <w:sz w:val="22"/>
                <w:szCs w:val="22"/>
              </w:rPr>
              <w:t xml:space="preserve"> statements on schools and education. </w:t>
            </w:r>
          </w:p>
          <w:p w14:paraId="232986BE" w14:textId="77777777" w:rsidR="002556D3" w:rsidRPr="00AB525D" w:rsidRDefault="002556D3">
            <w:pPr>
              <w:pStyle w:val="Default"/>
              <w:numPr>
                <w:ilvl w:val="1"/>
                <w:numId w:val="15"/>
              </w:numPr>
              <w:rPr>
                <w:bCs/>
                <w:sz w:val="22"/>
                <w:szCs w:val="22"/>
              </w:rPr>
            </w:pPr>
            <w:r w:rsidRPr="00AB525D">
              <w:rPr>
                <w:bCs/>
                <w:sz w:val="22"/>
                <w:szCs w:val="22"/>
              </w:rPr>
              <w:t>For a suspension of OFSTED inspections during the COVID pandemic</w:t>
            </w:r>
          </w:p>
          <w:p w14:paraId="197D5E87" w14:textId="77777777" w:rsidR="002556D3" w:rsidRPr="00AB525D" w:rsidRDefault="002556D3">
            <w:pPr>
              <w:pStyle w:val="Default"/>
              <w:numPr>
                <w:ilvl w:val="1"/>
                <w:numId w:val="15"/>
              </w:numPr>
              <w:rPr>
                <w:bCs/>
                <w:sz w:val="22"/>
                <w:szCs w:val="22"/>
              </w:rPr>
            </w:pPr>
            <w:r w:rsidRPr="00AB525D">
              <w:rPr>
                <w:bCs/>
                <w:sz w:val="22"/>
                <w:szCs w:val="22"/>
              </w:rPr>
              <w:t>On the importance of children physically attending classes</w:t>
            </w:r>
          </w:p>
          <w:p w14:paraId="51769614" w14:textId="77777777" w:rsidR="002556D3" w:rsidRPr="00AB525D" w:rsidRDefault="002556D3">
            <w:pPr>
              <w:pStyle w:val="Default"/>
              <w:numPr>
                <w:ilvl w:val="1"/>
                <w:numId w:val="15"/>
              </w:numPr>
              <w:rPr>
                <w:bCs/>
                <w:sz w:val="22"/>
                <w:szCs w:val="22"/>
              </w:rPr>
            </w:pPr>
            <w:r w:rsidRPr="00AB525D">
              <w:rPr>
                <w:bCs/>
                <w:sz w:val="22"/>
                <w:szCs w:val="22"/>
              </w:rPr>
              <w:t>Around proper support for Early Years settings and the consideration of nursery closures</w:t>
            </w:r>
          </w:p>
          <w:p w14:paraId="71D464D8" w14:textId="77777777" w:rsidR="002556D3" w:rsidRPr="00AB525D" w:rsidRDefault="002556D3">
            <w:pPr>
              <w:pStyle w:val="Default"/>
              <w:numPr>
                <w:ilvl w:val="0"/>
                <w:numId w:val="15"/>
              </w:numPr>
              <w:rPr>
                <w:bCs/>
                <w:sz w:val="22"/>
                <w:szCs w:val="22"/>
              </w:rPr>
            </w:pPr>
            <w:r w:rsidRPr="00AB525D">
              <w:rPr>
                <w:bCs/>
                <w:sz w:val="22"/>
                <w:szCs w:val="22"/>
              </w:rPr>
              <w:t>An announcement on primary school testing was expected shortly after the time of the meeting.</w:t>
            </w:r>
          </w:p>
          <w:p w14:paraId="268233BF" w14:textId="77777777" w:rsidR="002556D3" w:rsidRPr="00AB525D" w:rsidRDefault="002556D3">
            <w:pPr>
              <w:pStyle w:val="Default"/>
              <w:numPr>
                <w:ilvl w:val="0"/>
                <w:numId w:val="15"/>
              </w:numPr>
              <w:rPr>
                <w:bCs/>
                <w:sz w:val="22"/>
                <w:szCs w:val="22"/>
              </w:rPr>
            </w:pPr>
            <w:r w:rsidRPr="00AB525D">
              <w:rPr>
                <w:bCs/>
                <w:sz w:val="22"/>
                <w:szCs w:val="22"/>
              </w:rPr>
              <w:t>Publication of the replacement grade moderation process for GCSE and A-Level pupils following the suspension of examinations in Summer 2021. Ian noted that the LGA is advocating for a model based on regional result moderation.</w:t>
            </w:r>
          </w:p>
          <w:p w14:paraId="19219836" w14:textId="77777777" w:rsidR="002556D3" w:rsidRPr="00AB525D" w:rsidRDefault="002556D3">
            <w:pPr>
              <w:pStyle w:val="Default"/>
              <w:rPr>
                <w:bCs/>
                <w:sz w:val="22"/>
                <w:szCs w:val="22"/>
              </w:rPr>
            </w:pPr>
          </w:p>
          <w:p w14:paraId="2F3A3DE2" w14:textId="5AD8D66D" w:rsidR="00C61763" w:rsidRPr="00AB525D" w:rsidRDefault="00C61763" w:rsidP="00C61763">
            <w:pPr>
              <w:rPr>
                <w:rFonts w:cs="Arial"/>
                <w:szCs w:val="22"/>
              </w:rPr>
            </w:pPr>
            <w:r w:rsidRPr="00AB525D">
              <w:rPr>
                <w:rFonts w:cs="Arial"/>
                <w:szCs w:val="22"/>
              </w:rPr>
              <w:t>In the subsequent discussion members raised the following points:</w:t>
            </w:r>
          </w:p>
          <w:p w14:paraId="296FEF7D" w14:textId="77777777" w:rsidR="002556D3" w:rsidRPr="00AB525D" w:rsidRDefault="002556D3">
            <w:pPr>
              <w:pStyle w:val="Default"/>
              <w:rPr>
                <w:bCs/>
                <w:sz w:val="22"/>
                <w:szCs w:val="22"/>
              </w:rPr>
            </w:pPr>
          </w:p>
          <w:p w14:paraId="63585D4D" w14:textId="77777777" w:rsidR="002556D3" w:rsidRPr="00AB525D" w:rsidRDefault="002556D3">
            <w:pPr>
              <w:pStyle w:val="Default"/>
              <w:numPr>
                <w:ilvl w:val="0"/>
                <w:numId w:val="15"/>
              </w:numPr>
              <w:rPr>
                <w:bCs/>
                <w:sz w:val="22"/>
                <w:szCs w:val="22"/>
              </w:rPr>
            </w:pPr>
            <w:r w:rsidRPr="00AB525D">
              <w:rPr>
                <w:bCs/>
                <w:sz w:val="22"/>
                <w:szCs w:val="22"/>
              </w:rPr>
              <w:t xml:space="preserve">A view was expressed in support of the current LGA position on grade moderation. </w:t>
            </w:r>
            <w:r w:rsidR="00845258" w:rsidRPr="00AB525D">
              <w:rPr>
                <w:bCs/>
                <w:sz w:val="22"/>
                <w:szCs w:val="22"/>
              </w:rPr>
              <w:t>However,</w:t>
            </w:r>
            <w:r w:rsidRPr="00AB525D">
              <w:rPr>
                <w:bCs/>
                <w:sz w:val="22"/>
                <w:szCs w:val="22"/>
              </w:rPr>
              <w:t xml:space="preserve"> it was felt that the LGA should make a public </w:t>
            </w:r>
            <w:r w:rsidRPr="00AB525D">
              <w:rPr>
                <w:bCs/>
                <w:sz w:val="22"/>
                <w:szCs w:val="22"/>
              </w:rPr>
              <w:lastRenderedPageBreak/>
              <w:t xml:space="preserve">announcement of this position ahead of any Government announcement </w:t>
            </w:r>
            <w:proofErr w:type="gramStart"/>
            <w:r w:rsidRPr="00AB525D">
              <w:rPr>
                <w:bCs/>
                <w:sz w:val="22"/>
                <w:szCs w:val="22"/>
              </w:rPr>
              <w:t>in an effort to</w:t>
            </w:r>
            <w:proofErr w:type="gramEnd"/>
            <w:r w:rsidRPr="00AB525D">
              <w:rPr>
                <w:bCs/>
                <w:sz w:val="22"/>
                <w:szCs w:val="22"/>
              </w:rPr>
              <w:t xml:space="preserve"> influence policy.</w:t>
            </w:r>
          </w:p>
          <w:p w14:paraId="4C4E2F7A" w14:textId="77777777" w:rsidR="002556D3" w:rsidRPr="00AB525D" w:rsidRDefault="002556D3">
            <w:pPr>
              <w:pStyle w:val="Default"/>
              <w:numPr>
                <w:ilvl w:val="0"/>
                <w:numId w:val="15"/>
              </w:numPr>
              <w:rPr>
                <w:bCs/>
                <w:sz w:val="22"/>
                <w:szCs w:val="22"/>
              </w:rPr>
            </w:pPr>
            <w:r w:rsidRPr="00AB525D">
              <w:rPr>
                <w:bCs/>
                <w:sz w:val="22"/>
                <w:szCs w:val="22"/>
              </w:rPr>
              <w:t>Concerns were raised with the confused approach taken on school closures, even down to a borough level. A member stressed that a coordination approach agreed by government, unions and local authorities was urgently needed.</w:t>
            </w:r>
          </w:p>
          <w:p w14:paraId="7194DBDC" w14:textId="77777777" w:rsidR="002556D3" w:rsidRPr="00AB525D" w:rsidRDefault="002556D3">
            <w:pPr>
              <w:pStyle w:val="Default"/>
              <w:rPr>
                <w:bCs/>
                <w:sz w:val="22"/>
                <w:szCs w:val="22"/>
              </w:rPr>
            </w:pPr>
          </w:p>
          <w:p w14:paraId="5920DBBA" w14:textId="77777777" w:rsidR="002556D3" w:rsidRPr="00AB525D" w:rsidRDefault="002556D3">
            <w:pPr>
              <w:pStyle w:val="Default"/>
              <w:rPr>
                <w:b/>
                <w:sz w:val="22"/>
                <w:szCs w:val="22"/>
              </w:rPr>
            </w:pPr>
            <w:r w:rsidRPr="00AB525D">
              <w:rPr>
                <w:b/>
                <w:sz w:val="22"/>
                <w:szCs w:val="22"/>
              </w:rPr>
              <w:t>Decision</w:t>
            </w:r>
          </w:p>
          <w:p w14:paraId="6A268565" w14:textId="77777777" w:rsidR="00C61763" w:rsidRPr="00AB525D" w:rsidRDefault="002556D3" w:rsidP="002556D3">
            <w:pPr>
              <w:widowControl w:val="0"/>
              <w:rPr>
                <w:rFonts w:cs="Arial"/>
                <w:szCs w:val="22"/>
              </w:rPr>
            </w:pPr>
            <w:r w:rsidRPr="00AB525D">
              <w:rPr>
                <w:rFonts w:cs="Arial"/>
                <w:szCs w:val="22"/>
              </w:rPr>
              <w:t>Members noted the verbal update.</w:t>
            </w:r>
          </w:p>
          <w:p w14:paraId="769D0D3C" w14:textId="246FA555" w:rsidR="00C61763" w:rsidRPr="00AB525D" w:rsidRDefault="00C61763" w:rsidP="002556D3">
            <w:pPr>
              <w:widowControl w:val="0"/>
              <w:rPr>
                <w:rFonts w:cs="Arial"/>
                <w:szCs w:val="22"/>
              </w:rPr>
            </w:pPr>
          </w:p>
        </w:tc>
        <w:tc>
          <w:tcPr>
            <w:tcW w:w="1584" w:type="dxa"/>
          </w:tcPr>
          <w:p w14:paraId="54CD245A" w14:textId="77777777" w:rsidR="002556D3" w:rsidRPr="00AB525D" w:rsidRDefault="002556D3" w:rsidP="002556D3">
            <w:pPr>
              <w:widowControl w:val="0"/>
              <w:jc w:val="right"/>
              <w:rPr>
                <w:rFonts w:cs="Arial"/>
                <w:bCs/>
                <w:szCs w:val="22"/>
              </w:rPr>
            </w:pPr>
          </w:p>
        </w:tc>
      </w:tr>
    </w:tbl>
    <w:p w14:paraId="186C70C7" w14:textId="77777777" w:rsidR="002556D3" w:rsidRPr="00AB525D" w:rsidRDefault="002556D3">
      <w:pPr>
        <w:rPr>
          <w:rFonts w:cs="Arial"/>
          <w:vanish/>
          <w:szCs w:val="22"/>
        </w:rPr>
      </w:pP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2556D3" w:rsidRPr="00AB525D" w14:paraId="4E6FE044" w14:textId="77777777" w:rsidTr="0E929A6E">
        <w:tc>
          <w:tcPr>
            <w:tcW w:w="720" w:type="dxa"/>
          </w:tcPr>
          <w:p w14:paraId="25DD3341" w14:textId="77777777" w:rsidR="002556D3" w:rsidRPr="00AB525D" w:rsidRDefault="002556D3" w:rsidP="002556D3">
            <w:pPr>
              <w:numPr>
                <w:ilvl w:val="0"/>
                <w:numId w:val="18"/>
              </w:numPr>
              <w:ind w:left="560"/>
              <w:rPr>
                <w:rFonts w:cs="Arial"/>
                <w:szCs w:val="22"/>
              </w:rPr>
            </w:pPr>
            <w:r w:rsidRPr="00AB525D">
              <w:rPr>
                <w:rFonts w:cs="Arial"/>
                <w:szCs w:val="22"/>
                <w:bdr w:val="nil"/>
              </w:rPr>
              <w:t xml:space="preserve"> </w:t>
            </w:r>
          </w:p>
        </w:tc>
        <w:tc>
          <w:tcPr>
            <w:tcW w:w="7488" w:type="dxa"/>
          </w:tcPr>
          <w:p w14:paraId="23DD831B" w14:textId="766CB821" w:rsidR="002556D3" w:rsidRPr="00AB525D" w:rsidRDefault="002556D3" w:rsidP="002556D3">
            <w:pPr>
              <w:widowControl w:val="0"/>
              <w:rPr>
                <w:rFonts w:cs="Arial"/>
                <w:b/>
                <w:szCs w:val="22"/>
              </w:rPr>
            </w:pPr>
            <w:r w:rsidRPr="00AB525D">
              <w:rPr>
                <w:rFonts w:cs="Arial"/>
                <w:b/>
                <w:szCs w:val="22"/>
                <w:bdr w:val="nil"/>
              </w:rPr>
              <w:t>Raising the Age of Criminal Responsibility</w:t>
            </w:r>
          </w:p>
        </w:tc>
        <w:tc>
          <w:tcPr>
            <w:tcW w:w="1584" w:type="dxa"/>
          </w:tcPr>
          <w:p w14:paraId="1231BE67" w14:textId="77777777" w:rsidR="002556D3" w:rsidRPr="00AB525D" w:rsidRDefault="002556D3" w:rsidP="002556D3">
            <w:pPr>
              <w:widowControl w:val="0"/>
              <w:rPr>
                <w:rFonts w:cs="Arial"/>
                <w:bCs/>
                <w:szCs w:val="22"/>
              </w:rPr>
            </w:pPr>
          </w:p>
        </w:tc>
      </w:tr>
      <w:tr w:rsidR="002556D3" w:rsidRPr="00AB525D" w14:paraId="537CA625" w14:textId="77777777" w:rsidTr="0E929A6E">
        <w:tc>
          <w:tcPr>
            <w:tcW w:w="720" w:type="dxa"/>
          </w:tcPr>
          <w:p w14:paraId="36FEB5B0" w14:textId="77777777" w:rsidR="002556D3" w:rsidRPr="00AB525D" w:rsidRDefault="002556D3" w:rsidP="002556D3">
            <w:pPr>
              <w:rPr>
                <w:rFonts w:cs="Arial"/>
                <w:szCs w:val="22"/>
              </w:rPr>
            </w:pPr>
          </w:p>
        </w:tc>
        <w:tc>
          <w:tcPr>
            <w:tcW w:w="7488" w:type="dxa"/>
          </w:tcPr>
          <w:p w14:paraId="636E201C" w14:textId="77777777" w:rsidR="001A1E8D" w:rsidRPr="00AB525D" w:rsidRDefault="001A1E8D" w:rsidP="001A1E8D">
            <w:pPr>
              <w:autoSpaceDE w:val="0"/>
              <w:autoSpaceDN w:val="0"/>
              <w:adjustRightInd w:val="0"/>
              <w:rPr>
                <w:rFonts w:eastAsia="Calibri" w:cs="Arial"/>
                <w:szCs w:val="22"/>
                <w:lang w:eastAsia="en-US"/>
              </w:rPr>
            </w:pPr>
            <w:r w:rsidRPr="00AB525D">
              <w:rPr>
                <w:rFonts w:eastAsia="Calibri" w:cs="Arial"/>
                <w:szCs w:val="22"/>
                <w:lang w:eastAsia="en-US"/>
              </w:rPr>
              <w:t>The Chair invited Flora Wilkie (Adviser) to introduce the report. Flora raised the following points:</w:t>
            </w:r>
          </w:p>
          <w:p w14:paraId="60C175EA" w14:textId="7FD2CA38" w:rsidR="001A1E8D" w:rsidRPr="00AB525D" w:rsidRDefault="001A1E8D" w:rsidP="0E929A6E">
            <w:pPr>
              <w:pStyle w:val="ListParagraph"/>
              <w:numPr>
                <w:ilvl w:val="0"/>
                <w:numId w:val="21"/>
              </w:numPr>
              <w:autoSpaceDE w:val="0"/>
              <w:autoSpaceDN w:val="0"/>
              <w:adjustRightInd w:val="0"/>
              <w:rPr>
                <w:rFonts w:eastAsia="Calibri" w:cs="Arial"/>
                <w:sz w:val="22"/>
                <w:szCs w:val="22"/>
                <w:lang w:eastAsia="en-US"/>
              </w:rPr>
            </w:pPr>
            <w:r w:rsidRPr="00AB525D">
              <w:rPr>
                <w:rFonts w:eastAsia="Calibri" w:cs="Arial"/>
                <w:sz w:val="22"/>
                <w:szCs w:val="22"/>
                <w:lang w:eastAsia="en-US"/>
              </w:rPr>
              <w:t xml:space="preserve">Noted that </w:t>
            </w:r>
            <w:r w:rsidR="007052ED" w:rsidRPr="00AB525D">
              <w:rPr>
                <w:rFonts w:eastAsia="Calibri" w:cs="Arial"/>
                <w:sz w:val="22"/>
                <w:szCs w:val="22"/>
                <w:lang w:eastAsia="en-US"/>
              </w:rPr>
              <w:t>t</w:t>
            </w:r>
            <w:r w:rsidRPr="00AB525D">
              <w:rPr>
                <w:rFonts w:eastAsia="Calibri" w:cs="Arial"/>
                <w:sz w:val="22"/>
                <w:szCs w:val="22"/>
                <w:lang w:eastAsia="en-US"/>
              </w:rPr>
              <w:t xml:space="preserve">his policy was previously presented to the Board in December 2019 and the policy has been developed in line with members comments and </w:t>
            </w:r>
            <w:r w:rsidR="65766F9B" w:rsidRPr="00AB525D">
              <w:rPr>
                <w:rFonts w:eastAsia="Calibri" w:cs="Arial"/>
                <w:sz w:val="22"/>
                <w:szCs w:val="22"/>
                <w:lang w:eastAsia="en-US"/>
              </w:rPr>
              <w:t>input from practitioners and experts in the field</w:t>
            </w:r>
            <w:r w:rsidRPr="00AB525D">
              <w:rPr>
                <w:rFonts w:eastAsia="Calibri" w:cs="Arial"/>
                <w:sz w:val="22"/>
                <w:szCs w:val="22"/>
                <w:lang w:eastAsia="en-US"/>
              </w:rPr>
              <w:t>.</w:t>
            </w:r>
          </w:p>
          <w:p w14:paraId="75FCBFA9" w14:textId="1E6AA35F" w:rsidR="001A1E8D" w:rsidRPr="00AB525D" w:rsidRDefault="001A1E8D" w:rsidP="0E929A6E">
            <w:pPr>
              <w:pStyle w:val="ListParagraph"/>
              <w:numPr>
                <w:ilvl w:val="0"/>
                <w:numId w:val="21"/>
              </w:numPr>
              <w:autoSpaceDE w:val="0"/>
              <w:autoSpaceDN w:val="0"/>
              <w:adjustRightInd w:val="0"/>
              <w:rPr>
                <w:rFonts w:eastAsia="Calibri" w:cs="Arial"/>
                <w:sz w:val="22"/>
                <w:szCs w:val="22"/>
                <w:lang w:eastAsia="en-US"/>
              </w:rPr>
            </w:pPr>
            <w:r w:rsidRPr="00AB525D">
              <w:rPr>
                <w:rFonts w:eastAsia="Calibri" w:cs="Arial"/>
                <w:sz w:val="22"/>
                <w:szCs w:val="22"/>
                <w:lang w:eastAsia="en-US"/>
              </w:rPr>
              <w:t xml:space="preserve">Provided a brief overview of the policy context with </w:t>
            </w:r>
            <w:r w:rsidR="6662687E" w:rsidRPr="00AB525D">
              <w:rPr>
                <w:rFonts w:eastAsia="Calibri" w:cs="Arial"/>
                <w:sz w:val="22"/>
                <w:szCs w:val="22"/>
                <w:lang w:eastAsia="en-US"/>
              </w:rPr>
              <w:t>England</w:t>
            </w:r>
            <w:r w:rsidR="00AE0DBB" w:rsidRPr="00AB525D">
              <w:rPr>
                <w:rFonts w:eastAsia="Calibri" w:cs="Arial"/>
                <w:sz w:val="22"/>
                <w:szCs w:val="22"/>
                <w:lang w:eastAsia="en-US"/>
              </w:rPr>
              <w:t xml:space="preserve"> </w:t>
            </w:r>
            <w:r w:rsidRPr="00AB525D">
              <w:rPr>
                <w:rFonts w:eastAsia="Calibri" w:cs="Arial"/>
                <w:sz w:val="22"/>
                <w:szCs w:val="22"/>
                <w:lang w:eastAsia="en-US"/>
              </w:rPr>
              <w:t>having one of the lowest Age of Criminal Responsibility (ACR) in the world.</w:t>
            </w:r>
          </w:p>
          <w:p w14:paraId="30D7AA69" w14:textId="77777777" w:rsidR="001A1E8D" w:rsidRPr="00AB525D" w:rsidRDefault="001A1E8D" w:rsidP="001A1E8D">
            <w:pPr>
              <w:autoSpaceDE w:val="0"/>
              <w:autoSpaceDN w:val="0"/>
              <w:adjustRightInd w:val="0"/>
              <w:rPr>
                <w:rFonts w:eastAsia="Calibri" w:cs="Arial"/>
                <w:szCs w:val="22"/>
                <w:lang w:eastAsia="en-US"/>
              </w:rPr>
            </w:pPr>
          </w:p>
          <w:p w14:paraId="25347CC5" w14:textId="77777777" w:rsidR="001A1E8D" w:rsidRPr="00AB525D" w:rsidRDefault="001A1E8D" w:rsidP="001A1E8D">
            <w:pPr>
              <w:autoSpaceDE w:val="0"/>
              <w:autoSpaceDN w:val="0"/>
              <w:adjustRightInd w:val="0"/>
              <w:rPr>
                <w:rFonts w:eastAsia="Calibri" w:cs="Arial"/>
                <w:szCs w:val="22"/>
                <w:lang w:eastAsia="en-US"/>
              </w:rPr>
            </w:pPr>
            <w:r w:rsidRPr="00AB525D">
              <w:rPr>
                <w:rFonts w:eastAsia="Calibri" w:cs="Arial"/>
                <w:szCs w:val="22"/>
                <w:lang w:eastAsia="en-US"/>
              </w:rPr>
              <w:t>Flora requested that members consider the recommendations presented and provide comments on future direction.</w:t>
            </w:r>
          </w:p>
          <w:p w14:paraId="7196D064" w14:textId="77777777" w:rsidR="001A1E8D" w:rsidRPr="00AB525D" w:rsidRDefault="001A1E8D" w:rsidP="001A1E8D">
            <w:pPr>
              <w:autoSpaceDE w:val="0"/>
              <w:autoSpaceDN w:val="0"/>
              <w:adjustRightInd w:val="0"/>
              <w:rPr>
                <w:rFonts w:eastAsia="Calibri" w:cs="Arial"/>
                <w:szCs w:val="22"/>
                <w:lang w:eastAsia="en-US"/>
              </w:rPr>
            </w:pPr>
          </w:p>
          <w:p w14:paraId="77D548E4" w14:textId="77777777" w:rsidR="001A1E8D" w:rsidRPr="00AB525D" w:rsidRDefault="001A1E8D" w:rsidP="001A1E8D">
            <w:pPr>
              <w:autoSpaceDE w:val="0"/>
              <w:autoSpaceDN w:val="0"/>
              <w:adjustRightInd w:val="0"/>
              <w:rPr>
                <w:rFonts w:eastAsia="Calibri" w:cs="Arial"/>
                <w:szCs w:val="22"/>
                <w:lang w:eastAsia="en-US"/>
              </w:rPr>
            </w:pPr>
            <w:r w:rsidRPr="00AB525D">
              <w:rPr>
                <w:rFonts w:eastAsia="Calibri" w:cs="Arial"/>
                <w:szCs w:val="22"/>
                <w:lang w:eastAsia="en-US"/>
              </w:rPr>
              <w:t xml:space="preserve">The Chair asked for clarification on the next steps for any decision taken on the policy. Louise Smith (Senior Adviser) explained that any decision would form the basis for LGA policy moving forward. In the subsequent discussion members raised the following </w:t>
            </w:r>
            <w:proofErr w:type="gramStart"/>
            <w:r w:rsidRPr="00AB525D">
              <w:rPr>
                <w:rFonts w:eastAsia="Calibri" w:cs="Arial"/>
                <w:szCs w:val="22"/>
                <w:lang w:eastAsia="en-US"/>
              </w:rPr>
              <w:t>points;</w:t>
            </w:r>
            <w:proofErr w:type="gramEnd"/>
          </w:p>
          <w:p w14:paraId="34FF1C98" w14:textId="77777777" w:rsidR="001A1E8D" w:rsidRPr="00AB525D" w:rsidRDefault="001A1E8D" w:rsidP="001A1E8D">
            <w:pPr>
              <w:autoSpaceDE w:val="0"/>
              <w:autoSpaceDN w:val="0"/>
              <w:adjustRightInd w:val="0"/>
              <w:rPr>
                <w:rFonts w:eastAsia="Calibri" w:cs="Arial"/>
                <w:szCs w:val="22"/>
                <w:lang w:eastAsia="en-US"/>
              </w:rPr>
            </w:pPr>
          </w:p>
          <w:p w14:paraId="46E00216" w14:textId="77777777" w:rsidR="001A1E8D" w:rsidRPr="00AB525D" w:rsidRDefault="001A1E8D" w:rsidP="001A1E8D">
            <w:pPr>
              <w:pStyle w:val="ListParagraph"/>
              <w:numPr>
                <w:ilvl w:val="0"/>
                <w:numId w:val="21"/>
              </w:numPr>
              <w:autoSpaceDE w:val="0"/>
              <w:autoSpaceDN w:val="0"/>
              <w:adjustRightInd w:val="0"/>
              <w:rPr>
                <w:rFonts w:eastAsia="Calibri" w:cs="Arial"/>
                <w:sz w:val="22"/>
                <w:szCs w:val="22"/>
                <w:lang w:eastAsia="en-US"/>
              </w:rPr>
            </w:pPr>
            <w:r w:rsidRPr="00AB525D">
              <w:rPr>
                <w:rFonts w:eastAsia="Calibri" w:cs="Arial"/>
                <w:sz w:val="22"/>
                <w:szCs w:val="22"/>
                <w:lang w:eastAsia="en-US"/>
              </w:rPr>
              <w:t>Members expressed a strong preference for raising ACR, with a preference for an increase to the age of 14.</w:t>
            </w:r>
          </w:p>
          <w:p w14:paraId="4E348E53" w14:textId="77777777" w:rsidR="001A1E8D" w:rsidRPr="00AB525D" w:rsidRDefault="001A1E8D" w:rsidP="001A1E8D">
            <w:pPr>
              <w:pStyle w:val="ListParagraph"/>
              <w:numPr>
                <w:ilvl w:val="0"/>
                <w:numId w:val="21"/>
              </w:numPr>
              <w:autoSpaceDE w:val="0"/>
              <w:autoSpaceDN w:val="0"/>
              <w:adjustRightInd w:val="0"/>
              <w:rPr>
                <w:rFonts w:eastAsia="Calibri" w:cs="Arial"/>
                <w:sz w:val="22"/>
                <w:szCs w:val="22"/>
                <w:lang w:eastAsia="en-US"/>
              </w:rPr>
            </w:pPr>
            <w:proofErr w:type="gramStart"/>
            <w:r w:rsidRPr="00AB525D">
              <w:rPr>
                <w:rFonts w:eastAsia="Calibri" w:cs="Arial"/>
                <w:sz w:val="22"/>
                <w:szCs w:val="22"/>
                <w:lang w:eastAsia="en-US"/>
              </w:rPr>
              <w:t>A number of</w:t>
            </w:r>
            <w:proofErr w:type="gramEnd"/>
            <w:r w:rsidRPr="00AB525D">
              <w:rPr>
                <w:rFonts w:eastAsia="Calibri" w:cs="Arial"/>
                <w:sz w:val="22"/>
                <w:szCs w:val="22"/>
                <w:lang w:eastAsia="en-US"/>
              </w:rPr>
              <w:t xml:space="preserve"> points were noted in support of this increase</w:t>
            </w:r>
          </w:p>
          <w:p w14:paraId="57C5413F" w14:textId="77777777" w:rsidR="001A1E8D" w:rsidRPr="00AB525D" w:rsidRDefault="001A1E8D" w:rsidP="001A1E8D">
            <w:pPr>
              <w:pStyle w:val="ListParagraph"/>
              <w:numPr>
                <w:ilvl w:val="1"/>
                <w:numId w:val="21"/>
              </w:numPr>
              <w:autoSpaceDE w:val="0"/>
              <w:autoSpaceDN w:val="0"/>
              <w:adjustRightInd w:val="0"/>
              <w:rPr>
                <w:rFonts w:eastAsia="Calibri" w:cs="Arial"/>
                <w:sz w:val="22"/>
                <w:szCs w:val="22"/>
                <w:lang w:eastAsia="en-US"/>
              </w:rPr>
            </w:pPr>
            <w:r w:rsidRPr="00AB525D">
              <w:rPr>
                <w:rFonts w:eastAsia="Calibri" w:cs="Arial"/>
                <w:sz w:val="22"/>
                <w:szCs w:val="22"/>
                <w:lang w:eastAsia="en-US"/>
              </w:rPr>
              <w:t>Improved outcomes for children</w:t>
            </w:r>
          </w:p>
          <w:p w14:paraId="4C007D97" w14:textId="5B9A7AB8" w:rsidR="001A1E8D" w:rsidRPr="00AB525D" w:rsidRDefault="001A1E8D" w:rsidP="001A1E8D">
            <w:pPr>
              <w:pStyle w:val="ListParagraph"/>
              <w:numPr>
                <w:ilvl w:val="1"/>
                <w:numId w:val="21"/>
              </w:numPr>
              <w:autoSpaceDE w:val="0"/>
              <w:autoSpaceDN w:val="0"/>
              <w:adjustRightInd w:val="0"/>
              <w:rPr>
                <w:rFonts w:eastAsia="Calibri" w:cs="Arial"/>
                <w:sz w:val="22"/>
                <w:szCs w:val="22"/>
                <w:lang w:eastAsia="en-US"/>
              </w:rPr>
            </w:pPr>
            <w:r w:rsidRPr="00AB525D">
              <w:rPr>
                <w:rFonts w:eastAsia="Calibri" w:cs="Arial"/>
                <w:sz w:val="22"/>
                <w:szCs w:val="22"/>
                <w:lang w:eastAsia="en-US"/>
              </w:rPr>
              <w:t xml:space="preserve">Current law disproportionately impacts children from disadvantaged backgrounds, vulnerable </w:t>
            </w:r>
            <w:proofErr w:type="gramStart"/>
            <w:r w:rsidRPr="00AB525D">
              <w:rPr>
                <w:rFonts w:eastAsia="Calibri" w:cs="Arial"/>
                <w:sz w:val="22"/>
                <w:szCs w:val="22"/>
                <w:lang w:eastAsia="en-US"/>
              </w:rPr>
              <w:t>families</w:t>
            </w:r>
            <w:proofErr w:type="gramEnd"/>
            <w:r w:rsidRPr="00AB525D">
              <w:rPr>
                <w:rFonts w:eastAsia="Calibri" w:cs="Arial"/>
                <w:sz w:val="22"/>
                <w:szCs w:val="22"/>
                <w:lang w:eastAsia="en-US"/>
              </w:rPr>
              <w:t xml:space="preserve"> and young men from BAME backgrounds.</w:t>
            </w:r>
          </w:p>
          <w:p w14:paraId="5062C055" w14:textId="6D80BBD2" w:rsidR="009562A3" w:rsidRPr="00AB525D" w:rsidRDefault="00280E6F" w:rsidP="001A1E8D">
            <w:pPr>
              <w:pStyle w:val="ListParagraph"/>
              <w:numPr>
                <w:ilvl w:val="1"/>
                <w:numId w:val="21"/>
              </w:numPr>
              <w:autoSpaceDE w:val="0"/>
              <w:autoSpaceDN w:val="0"/>
              <w:adjustRightInd w:val="0"/>
              <w:rPr>
                <w:rFonts w:eastAsia="Calibri" w:cs="Arial"/>
                <w:sz w:val="22"/>
                <w:szCs w:val="22"/>
                <w:lang w:eastAsia="en-US"/>
              </w:rPr>
            </w:pPr>
            <w:r w:rsidRPr="00AB525D">
              <w:rPr>
                <w:rFonts w:eastAsia="Calibri" w:cs="Arial"/>
                <w:sz w:val="22"/>
                <w:szCs w:val="22"/>
                <w:lang w:eastAsia="en-US"/>
              </w:rPr>
              <w:t>Evidence around brain development in children and young people.</w:t>
            </w:r>
          </w:p>
          <w:p w14:paraId="39309308" w14:textId="77777777" w:rsidR="001A1E8D" w:rsidRPr="00AB525D" w:rsidRDefault="001A1E8D" w:rsidP="001A1E8D">
            <w:pPr>
              <w:pStyle w:val="ListParagraph"/>
              <w:numPr>
                <w:ilvl w:val="0"/>
                <w:numId w:val="21"/>
              </w:numPr>
              <w:autoSpaceDE w:val="0"/>
              <w:autoSpaceDN w:val="0"/>
              <w:adjustRightInd w:val="0"/>
              <w:rPr>
                <w:rFonts w:eastAsia="Calibri" w:cs="Arial"/>
                <w:sz w:val="22"/>
                <w:szCs w:val="22"/>
                <w:lang w:eastAsia="en-US"/>
              </w:rPr>
            </w:pPr>
            <w:r w:rsidRPr="00AB525D">
              <w:rPr>
                <w:rFonts w:eastAsia="Calibri" w:cs="Arial"/>
                <w:sz w:val="22"/>
                <w:szCs w:val="22"/>
                <w:lang w:eastAsia="en-US"/>
              </w:rPr>
              <w:t xml:space="preserve">Members requested further information on the early and practical interventions outlined in paragraph 29. This included more detail on the role of local authorities and any additional financial burden they might accrue. </w:t>
            </w:r>
          </w:p>
          <w:p w14:paraId="54DEA22E" w14:textId="7A7E92BC" w:rsidR="001A1E8D" w:rsidRPr="00AB525D" w:rsidRDefault="001A1E8D" w:rsidP="001A1E8D">
            <w:pPr>
              <w:pStyle w:val="ListParagraph"/>
              <w:numPr>
                <w:ilvl w:val="0"/>
                <w:numId w:val="21"/>
              </w:numPr>
              <w:autoSpaceDE w:val="0"/>
              <w:autoSpaceDN w:val="0"/>
              <w:adjustRightInd w:val="0"/>
              <w:rPr>
                <w:rFonts w:eastAsia="Calibri" w:cs="Arial"/>
                <w:sz w:val="22"/>
                <w:szCs w:val="22"/>
                <w:lang w:eastAsia="en-US"/>
              </w:rPr>
            </w:pPr>
            <w:r w:rsidRPr="00AB525D">
              <w:rPr>
                <w:rFonts w:eastAsia="Calibri" w:cs="Arial"/>
                <w:sz w:val="22"/>
                <w:szCs w:val="22"/>
                <w:lang w:eastAsia="en-US"/>
              </w:rPr>
              <w:t xml:space="preserve">It was recommended that the report should be amended to account for the role of Pupil Referral Units, and the impact this has on </w:t>
            </w:r>
            <w:r w:rsidR="00140203" w:rsidRPr="00AB525D">
              <w:rPr>
                <w:rFonts w:eastAsia="Calibri" w:cs="Arial"/>
                <w:sz w:val="22"/>
                <w:szCs w:val="22"/>
                <w:lang w:eastAsia="en-US"/>
              </w:rPr>
              <w:t xml:space="preserve">the likelihood of being drawn into </w:t>
            </w:r>
            <w:r w:rsidRPr="00AB525D">
              <w:rPr>
                <w:rFonts w:eastAsia="Calibri" w:cs="Arial"/>
                <w:sz w:val="22"/>
                <w:szCs w:val="22"/>
                <w:lang w:eastAsia="en-US"/>
              </w:rPr>
              <w:t>criminality.</w:t>
            </w:r>
          </w:p>
          <w:p w14:paraId="6D072C0D" w14:textId="77777777" w:rsidR="001A1E8D" w:rsidRPr="00AB525D" w:rsidRDefault="001A1E8D" w:rsidP="001A1E8D">
            <w:pPr>
              <w:autoSpaceDE w:val="0"/>
              <w:autoSpaceDN w:val="0"/>
              <w:adjustRightInd w:val="0"/>
              <w:rPr>
                <w:rFonts w:eastAsia="Calibri" w:cs="Arial"/>
                <w:szCs w:val="22"/>
                <w:lang w:eastAsia="en-US"/>
              </w:rPr>
            </w:pPr>
          </w:p>
          <w:p w14:paraId="61A84758" w14:textId="77777777" w:rsidR="001A1E8D" w:rsidRPr="00AB525D" w:rsidRDefault="001A1E8D" w:rsidP="001A1E8D">
            <w:pPr>
              <w:autoSpaceDE w:val="0"/>
              <w:autoSpaceDN w:val="0"/>
              <w:adjustRightInd w:val="0"/>
              <w:rPr>
                <w:rFonts w:eastAsia="Calibri" w:cs="Arial"/>
                <w:szCs w:val="22"/>
                <w:lang w:eastAsia="en-US"/>
              </w:rPr>
            </w:pPr>
            <w:r w:rsidRPr="00AB525D">
              <w:rPr>
                <w:rFonts w:eastAsia="Calibri" w:cs="Arial"/>
                <w:szCs w:val="22"/>
                <w:lang w:eastAsia="en-US"/>
              </w:rPr>
              <w:t>The Chair summarised the discussion, noting that there was clear support from members for increasing ACR, with a preference for the new age to be 14. Suggested that the Board should forward the decision to the Executive Advisory Board with a strong recommendation on increasing ACR to 14. A counter proposal was put forward by Cllr Imran Khan that the Board should take a decision at the meeting</w:t>
            </w:r>
            <w:r w:rsidR="00E877CB" w:rsidRPr="00AB525D">
              <w:rPr>
                <w:rFonts w:eastAsia="Calibri" w:cs="Arial"/>
                <w:szCs w:val="22"/>
                <w:lang w:eastAsia="en-US"/>
              </w:rPr>
              <w:t>, which was seconded by Cllr Lucy Nethsingha and Cllr Sara Rowbotham.</w:t>
            </w:r>
          </w:p>
          <w:p w14:paraId="48A21919" w14:textId="77777777" w:rsidR="00E877CB" w:rsidRPr="00AB525D" w:rsidRDefault="00E877CB" w:rsidP="001A1E8D">
            <w:pPr>
              <w:autoSpaceDE w:val="0"/>
              <w:autoSpaceDN w:val="0"/>
              <w:adjustRightInd w:val="0"/>
              <w:rPr>
                <w:rFonts w:eastAsia="Calibri" w:cs="Arial"/>
                <w:szCs w:val="22"/>
                <w:lang w:eastAsia="en-US"/>
              </w:rPr>
            </w:pPr>
          </w:p>
          <w:p w14:paraId="53CB1DA6" w14:textId="77777777" w:rsidR="001A1E8D" w:rsidRPr="00AB525D" w:rsidRDefault="00E877CB" w:rsidP="001A1E8D">
            <w:pPr>
              <w:autoSpaceDE w:val="0"/>
              <w:autoSpaceDN w:val="0"/>
              <w:adjustRightInd w:val="0"/>
              <w:rPr>
                <w:rFonts w:eastAsia="Calibri" w:cs="Arial"/>
                <w:szCs w:val="22"/>
                <w:lang w:eastAsia="en-US"/>
              </w:rPr>
            </w:pPr>
            <w:r w:rsidRPr="00AB525D">
              <w:rPr>
                <w:rFonts w:eastAsia="Calibri" w:cs="Arial"/>
                <w:szCs w:val="22"/>
                <w:lang w:eastAsia="en-US"/>
              </w:rPr>
              <w:lastRenderedPageBreak/>
              <w:t xml:space="preserve">The Chair moved to a vote on the recommendations presented in the report and on whether the issue should be remitted to the EAB. </w:t>
            </w:r>
            <w:r w:rsidR="001A1E8D" w:rsidRPr="00AB525D">
              <w:rPr>
                <w:rFonts w:eastAsia="Calibri" w:cs="Arial"/>
                <w:szCs w:val="22"/>
                <w:lang w:eastAsia="en-US"/>
              </w:rPr>
              <w:t>In the subsequent vote</w:t>
            </w:r>
            <w:r w:rsidRPr="00AB525D">
              <w:rPr>
                <w:rFonts w:eastAsia="Calibri" w:cs="Arial"/>
                <w:szCs w:val="22"/>
                <w:lang w:eastAsia="en-US"/>
              </w:rPr>
              <w:t>:</w:t>
            </w:r>
          </w:p>
          <w:p w14:paraId="56993728" w14:textId="77777777" w:rsidR="001A1E8D" w:rsidRPr="00AB525D" w:rsidRDefault="001A1E8D" w:rsidP="001A1E8D">
            <w:pPr>
              <w:pStyle w:val="ListParagraph"/>
              <w:numPr>
                <w:ilvl w:val="0"/>
                <w:numId w:val="21"/>
              </w:numPr>
              <w:autoSpaceDE w:val="0"/>
              <w:autoSpaceDN w:val="0"/>
              <w:adjustRightInd w:val="0"/>
              <w:rPr>
                <w:rFonts w:eastAsia="Calibri" w:cs="Arial"/>
                <w:sz w:val="22"/>
                <w:szCs w:val="22"/>
                <w:lang w:eastAsia="en-US"/>
              </w:rPr>
            </w:pPr>
            <w:r w:rsidRPr="00AB525D">
              <w:rPr>
                <w:rFonts w:eastAsia="Calibri" w:cs="Arial"/>
                <w:sz w:val="22"/>
                <w:szCs w:val="22"/>
                <w:lang w:eastAsia="en-US"/>
              </w:rPr>
              <w:t>In favour of not remitting the decision to the EAB: Agreed by majority (12:5)</w:t>
            </w:r>
          </w:p>
          <w:p w14:paraId="38F52213" w14:textId="77777777" w:rsidR="001A1E8D" w:rsidRPr="00AB525D" w:rsidRDefault="001A1E8D" w:rsidP="001A1E8D">
            <w:pPr>
              <w:pStyle w:val="ListParagraph"/>
              <w:numPr>
                <w:ilvl w:val="0"/>
                <w:numId w:val="21"/>
              </w:numPr>
              <w:autoSpaceDE w:val="0"/>
              <w:autoSpaceDN w:val="0"/>
              <w:adjustRightInd w:val="0"/>
              <w:rPr>
                <w:rFonts w:eastAsia="Calibri" w:cs="Arial"/>
                <w:sz w:val="22"/>
                <w:szCs w:val="22"/>
                <w:lang w:eastAsia="en-US"/>
              </w:rPr>
            </w:pPr>
            <w:r w:rsidRPr="00AB525D">
              <w:rPr>
                <w:rFonts w:eastAsia="Calibri" w:cs="Arial"/>
                <w:sz w:val="22"/>
                <w:szCs w:val="22"/>
                <w:lang w:eastAsia="en-US"/>
              </w:rPr>
              <w:t>In favour of increasing the Age of Criminal Responsibility: Agreed Unan.</w:t>
            </w:r>
          </w:p>
          <w:p w14:paraId="010516D3" w14:textId="77777777" w:rsidR="001A1E8D" w:rsidRPr="00AB525D" w:rsidRDefault="001A1E8D" w:rsidP="001A1E8D">
            <w:pPr>
              <w:pStyle w:val="ListParagraph"/>
              <w:numPr>
                <w:ilvl w:val="0"/>
                <w:numId w:val="21"/>
              </w:numPr>
              <w:autoSpaceDE w:val="0"/>
              <w:autoSpaceDN w:val="0"/>
              <w:adjustRightInd w:val="0"/>
              <w:rPr>
                <w:rFonts w:eastAsia="Calibri" w:cs="Arial"/>
                <w:sz w:val="22"/>
                <w:szCs w:val="22"/>
                <w:lang w:eastAsia="en-US"/>
              </w:rPr>
            </w:pPr>
            <w:r w:rsidRPr="00AB525D">
              <w:rPr>
                <w:rFonts w:eastAsia="Calibri" w:cs="Arial"/>
                <w:sz w:val="22"/>
                <w:szCs w:val="22"/>
                <w:lang w:eastAsia="en-US"/>
              </w:rPr>
              <w:t>In favour of increasing ACR to 14: Agreed Unan.</w:t>
            </w:r>
          </w:p>
          <w:p w14:paraId="6BD18F9B" w14:textId="77777777" w:rsidR="001A1E8D" w:rsidRPr="00AB525D" w:rsidRDefault="001A1E8D">
            <w:pPr>
              <w:rPr>
                <w:rFonts w:cs="Arial"/>
                <w:b/>
                <w:color w:val="000000"/>
                <w:szCs w:val="22"/>
              </w:rPr>
            </w:pPr>
          </w:p>
          <w:p w14:paraId="573278F6" w14:textId="77777777" w:rsidR="002556D3" w:rsidRPr="00AB525D" w:rsidRDefault="002556D3">
            <w:pPr>
              <w:rPr>
                <w:rFonts w:cs="Arial"/>
                <w:b/>
                <w:color w:val="000000"/>
                <w:szCs w:val="22"/>
              </w:rPr>
            </w:pPr>
            <w:r w:rsidRPr="00AB525D">
              <w:rPr>
                <w:rFonts w:cs="Arial"/>
                <w:b/>
                <w:color w:val="000000"/>
                <w:szCs w:val="22"/>
              </w:rPr>
              <w:t>Decision</w:t>
            </w:r>
          </w:p>
          <w:p w14:paraId="238D3ECB" w14:textId="77777777" w:rsidR="002556D3" w:rsidRPr="00AB525D" w:rsidRDefault="002556D3">
            <w:pPr>
              <w:rPr>
                <w:rFonts w:cs="Arial"/>
                <w:bCs/>
                <w:color w:val="000000"/>
                <w:szCs w:val="22"/>
              </w:rPr>
            </w:pPr>
            <w:r w:rsidRPr="00AB525D">
              <w:rPr>
                <w:rFonts w:cs="Arial"/>
                <w:bCs/>
                <w:color w:val="000000"/>
                <w:szCs w:val="22"/>
              </w:rPr>
              <w:t xml:space="preserve">Members of </w:t>
            </w:r>
            <w:r w:rsidR="001A1E8D" w:rsidRPr="00AB525D">
              <w:rPr>
                <w:rFonts w:cs="Arial"/>
                <w:bCs/>
                <w:color w:val="000000"/>
                <w:szCs w:val="22"/>
              </w:rPr>
              <w:t>the</w:t>
            </w:r>
            <w:r w:rsidRPr="00AB525D">
              <w:rPr>
                <w:rFonts w:cs="Arial"/>
                <w:bCs/>
                <w:color w:val="000000"/>
                <w:szCs w:val="22"/>
              </w:rPr>
              <w:t xml:space="preserve"> Children &amp; Young People Board agreed that:</w:t>
            </w:r>
          </w:p>
          <w:p w14:paraId="73BBD8BC" w14:textId="77777777" w:rsidR="002556D3" w:rsidRPr="00AB525D" w:rsidRDefault="002556D3" w:rsidP="00DE4146">
            <w:pPr>
              <w:pStyle w:val="ListParagraph"/>
              <w:numPr>
                <w:ilvl w:val="0"/>
                <w:numId w:val="17"/>
              </w:numPr>
              <w:ind w:left="426"/>
              <w:rPr>
                <w:rFonts w:cs="Arial"/>
                <w:bCs/>
                <w:color w:val="000000"/>
                <w:sz w:val="22"/>
                <w:szCs w:val="22"/>
              </w:rPr>
            </w:pPr>
            <w:r w:rsidRPr="00AB525D">
              <w:rPr>
                <w:rFonts w:cs="Arial"/>
                <w:bCs/>
                <w:color w:val="000000"/>
                <w:sz w:val="22"/>
                <w:szCs w:val="22"/>
              </w:rPr>
              <w:t xml:space="preserve">LGA policy should call for the </w:t>
            </w:r>
            <w:r w:rsidR="00E877CB" w:rsidRPr="00AB525D">
              <w:rPr>
                <w:rFonts w:cs="Arial"/>
                <w:bCs/>
                <w:color w:val="000000"/>
                <w:sz w:val="22"/>
                <w:szCs w:val="22"/>
              </w:rPr>
              <w:t>ACR</w:t>
            </w:r>
            <w:r w:rsidRPr="00AB525D">
              <w:rPr>
                <w:rFonts w:cs="Arial"/>
                <w:bCs/>
                <w:color w:val="000000"/>
                <w:sz w:val="22"/>
                <w:szCs w:val="22"/>
              </w:rPr>
              <w:t xml:space="preserve"> </w:t>
            </w:r>
            <w:r w:rsidR="00E877CB" w:rsidRPr="00AB525D">
              <w:rPr>
                <w:rFonts w:cs="Arial"/>
                <w:bCs/>
                <w:color w:val="000000"/>
                <w:sz w:val="22"/>
                <w:szCs w:val="22"/>
              </w:rPr>
              <w:t>to</w:t>
            </w:r>
            <w:r w:rsidRPr="00AB525D">
              <w:rPr>
                <w:rFonts w:cs="Arial"/>
                <w:bCs/>
                <w:color w:val="000000"/>
                <w:sz w:val="22"/>
                <w:szCs w:val="22"/>
              </w:rPr>
              <w:t xml:space="preserve"> be increased.</w:t>
            </w:r>
          </w:p>
          <w:p w14:paraId="27209475" w14:textId="77777777" w:rsidR="002556D3" w:rsidRPr="00AB525D" w:rsidRDefault="002556D3" w:rsidP="00DE4146">
            <w:pPr>
              <w:pStyle w:val="ListParagraph"/>
              <w:numPr>
                <w:ilvl w:val="0"/>
                <w:numId w:val="17"/>
              </w:numPr>
              <w:ind w:left="426"/>
              <w:rPr>
                <w:rFonts w:cs="Arial"/>
                <w:bCs/>
                <w:color w:val="000000"/>
                <w:sz w:val="22"/>
                <w:szCs w:val="22"/>
              </w:rPr>
            </w:pPr>
            <w:r w:rsidRPr="00AB525D">
              <w:rPr>
                <w:rFonts w:cs="Arial"/>
                <w:bCs/>
                <w:color w:val="000000"/>
                <w:sz w:val="22"/>
                <w:szCs w:val="22"/>
              </w:rPr>
              <w:t xml:space="preserve">LGA policy should call for </w:t>
            </w:r>
            <w:r w:rsidR="00E877CB" w:rsidRPr="00AB525D">
              <w:rPr>
                <w:rFonts w:cs="Arial"/>
                <w:bCs/>
                <w:color w:val="000000"/>
                <w:sz w:val="22"/>
                <w:szCs w:val="22"/>
              </w:rPr>
              <w:t>ACR</w:t>
            </w:r>
            <w:r w:rsidRPr="00AB525D">
              <w:rPr>
                <w:rFonts w:cs="Arial"/>
                <w:bCs/>
                <w:color w:val="000000"/>
                <w:sz w:val="22"/>
                <w:szCs w:val="22"/>
              </w:rPr>
              <w:t xml:space="preserve"> </w:t>
            </w:r>
            <w:r w:rsidR="00E877CB" w:rsidRPr="00AB525D">
              <w:rPr>
                <w:rFonts w:cs="Arial"/>
                <w:bCs/>
                <w:color w:val="000000"/>
                <w:sz w:val="22"/>
                <w:szCs w:val="22"/>
              </w:rPr>
              <w:t>to</w:t>
            </w:r>
            <w:r w:rsidRPr="00AB525D">
              <w:rPr>
                <w:rFonts w:cs="Arial"/>
                <w:bCs/>
                <w:color w:val="000000"/>
                <w:sz w:val="22"/>
                <w:szCs w:val="22"/>
              </w:rPr>
              <w:t xml:space="preserve"> increase to 14, in line with the European average and the recommendations from the UN Convention on the Rights of the Child</w:t>
            </w:r>
          </w:p>
          <w:p w14:paraId="238601FE" w14:textId="77777777" w:rsidR="002556D3" w:rsidRPr="00AB525D" w:rsidRDefault="002556D3">
            <w:pPr>
              <w:pStyle w:val="ListParagraph"/>
              <w:rPr>
                <w:rFonts w:cs="Arial"/>
                <w:bCs/>
                <w:color w:val="000000"/>
                <w:sz w:val="22"/>
                <w:szCs w:val="22"/>
              </w:rPr>
            </w:pPr>
          </w:p>
          <w:p w14:paraId="64FAB225" w14:textId="77777777" w:rsidR="002556D3" w:rsidRPr="00AB525D" w:rsidRDefault="002556D3">
            <w:pPr>
              <w:rPr>
                <w:rFonts w:cs="Arial"/>
                <w:b/>
                <w:color w:val="000000"/>
                <w:szCs w:val="22"/>
              </w:rPr>
            </w:pPr>
            <w:r w:rsidRPr="00AB525D">
              <w:rPr>
                <w:rFonts w:cs="Arial"/>
                <w:b/>
                <w:color w:val="000000"/>
                <w:szCs w:val="22"/>
              </w:rPr>
              <w:t>Action</w:t>
            </w:r>
          </w:p>
          <w:p w14:paraId="3E30C1DB" w14:textId="77777777" w:rsidR="002556D3" w:rsidRPr="00AB525D" w:rsidRDefault="002556D3">
            <w:pPr>
              <w:rPr>
                <w:rFonts w:cs="Arial"/>
                <w:bCs/>
                <w:color w:val="000000"/>
                <w:szCs w:val="22"/>
              </w:rPr>
            </w:pPr>
            <w:r w:rsidRPr="00AB525D">
              <w:rPr>
                <w:rFonts w:cs="Arial"/>
                <w:bCs/>
                <w:color w:val="000000"/>
                <w:szCs w:val="22"/>
              </w:rPr>
              <w:t xml:space="preserve">Officers </w:t>
            </w:r>
            <w:proofErr w:type="gramStart"/>
            <w:r w:rsidRPr="00AB525D">
              <w:rPr>
                <w:rFonts w:cs="Arial"/>
                <w:bCs/>
                <w:color w:val="000000"/>
                <w:szCs w:val="22"/>
              </w:rPr>
              <w:t>will;</w:t>
            </w:r>
            <w:proofErr w:type="gramEnd"/>
            <w:r w:rsidRPr="00AB525D">
              <w:rPr>
                <w:rFonts w:cs="Arial"/>
                <w:bCs/>
                <w:color w:val="000000"/>
                <w:szCs w:val="22"/>
              </w:rPr>
              <w:t xml:space="preserve"> </w:t>
            </w:r>
          </w:p>
          <w:p w14:paraId="0845738D" w14:textId="77777777" w:rsidR="002556D3" w:rsidRPr="00AB525D" w:rsidRDefault="002556D3" w:rsidP="00DE4146">
            <w:pPr>
              <w:pStyle w:val="ListParagraph"/>
              <w:numPr>
                <w:ilvl w:val="0"/>
                <w:numId w:val="17"/>
              </w:numPr>
              <w:ind w:left="426"/>
              <w:rPr>
                <w:rFonts w:cs="Arial"/>
                <w:bCs/>
                <w:color w:val="000000"/>
                <w:sz w:val="22"/>
                <w:szCs w:val="22"/>
              </w:rPr>
            </w:pPr>
            <w:r w:rsidRPr="00AB525D">
              <w:rPr>
                <w:rFonts w:cs="Arial"/>
                <w:bCs/>
                <w:color w:val="000000"/>
                <w:sz w:val="22"/>
                <w:szCs w:val="22"/>
              </w:rPr>
              <w:t>undertake further research to know more about the children who are committing crime</w:t>
            </w:r>
          </w:p>
          <w:p w14:paraId="11D2D81F" w14:textId="77777777" w:rsidR="002556D3" w:rsidRPr="00AB525D" w:rsidRDefault="002556D3" w:rsidP="00DE4146">
            <w:pPr>
              <w:pStyle w:val="ListParagraph"/>
              <w:numPr>
                <w:ilvl w:val="0"/>
                <w:numId w:val="17"/>
              </w:numPr>
              <w:ind w:left="426"/>
              <w:rPr>
                <w:rFonts w:cs="Arial"/>
                <w:bCs/>
                <w:color w:val="000000"/>
                <w:sz w:val="22"/>
                <w:szCs w:val="22"/>
              </w:rPr>
            </w:pPr>
            <w:r w:rsidRPr="00AB525D">
              <w:rPr>
                <w:rFonts w:cs="Arial"/>
                <w:bCs/>
                <w:color w:val="000000"/>
                <w:sz w:val="22"/>
                <w:szCs w:val="22"/>
              </w:rPr>
              <w:t xml:space="preserve">continue to build up an understanding of best </w:t>
            </w:r>
            <w:r w:rsidR="00B4408E" w:rsidRPr="00AB525D">
              <w:rPr>
                <w:rFonts w:cs="Arial"/>
                <w:bCs/>
                <w:color w:val="000000"/>
                <w:sz w:val="22"/>
                <w:szCs w:val="22"/>
              </w:rPr>
              <w:t>p</w:t>
            </w:r>
            <w:r w:rsidRPr="00AB525D">
              <w:rPr>
                <w:rFonts w:cs="Arial"/>
                <w:bCs/>
                <w:color w:val="000000"/>
                <w:sz w:val="22"/>
                <w:szCs w:val="22"/>
              </w:rPr>
              <w:t>ractice in this area to share with both Government and local authorities</w:t>
            </w:r>
          </w:p>
          <w:p w14:paraId="21267DA0" w14:textId="77777777" w:rsidR="002556D3" w:rsidRPr="00AB525D" w:rsidRDefault="002556D3" w:rsidP="00DE4146">
            <w:pPr>
              <w:pStyle w:val="ListParagraph"/>
              <w:numPr>
                <w:ilvl w:val="0"/>
                <w:numId w:val="17"/>
              </w:numPr>
              <w:ind w:left="426"/>
              <w:rPr>
                <w:rFonts w:cs="Arial"/>
                <w:bCs/>
                <w:color w:val="000000"/>
                <w:sz w:val="22"/>
                <w:szCs w:val="22"/>
              </w:rPr>
            </w:pPr>
            <w:r w:rsidRPr="00AB525D">
              <w:rPr>
                <w:rFonts w:cs="Arial"/>
                <w:bCs/>
                <w:color w:val="000000"/>
                <w:sz w:val="22"/>
                <w:szCs w:val="22"/>
              </w:rPr>
              <w:t>use the LGA’s agreed position in future work with the Government</w:t>
            </w:r>
          </w:p>
          <w:p w14:paraId="0F3CABC7" w14:textId="48C71963" w:rsidR="002556D3" w:rsidRPr="00AB525D" w:rsidRDefault="25712C78" w:rsidP="111B42EF">
            <w:pPr>
              <w:pStyle w:val="ListParagraph"/>
              <w:widowControl w:val="0"/>
              <w:numPr>
                <w:ilvl w:val="0"/>
                <w:numId w:val="17"/>
              </w:numPr>
              <w:ind w:left="426"/>
              <w:rPr>
                <w:rFonts w:cs="Arial"/>
                <w:color w:val="000000" w:themeColor="text1"/>
                <w:sz w:val="22"/>
                <w:szCs w:val="22"/>
              </w:rPr>
            </w:pPr>
            <w:r w:rsidRPr="00AB525D">
              <w:rPr>
                <w:rFonts w:cs="Arial"/>
                <w:color w:val="000000" w:themeColor="text1"/>
                <w:sz w:val="22"/>
                <w:szCs w:val="22"/>
              </w:rPr>
              <w:t>p</w:t>
            </w:r>
            <w:r w:rsidR="002556D3" w:rsidRPr="00AB525D">
              <w:rPr>
                <w:rFonts w:cs="Arial"/>
                <w:color w:val="000000" w:themeColor="text1"/>
                <w:sz w:val="22"/>
                <w:szCs w:val="22"/>
              </w:rPr>
              <w:t>rovide further information on practical and early interventions as requested and the financial burden of such on local authorities.</w:t>
            </w:r>
          </w:p>
        </w:tc>
        <w:tc>
          <w:tcPr>
            <w:tcW w:w="1584" w:type="dxa"/>
          </w:tcPr>
          <w:p w14:paraId="5B08B5D1" w14:textId="77777777" w:rsidR="002556D3" w:rsidRPr="00AB525D" w:rsidRDefault="002556D3" w:rsidP="002556D3">
            <w:pPr>
              <w:widowControl w:val="0"/>
              <w:jc w:val="right"/>
              <w:rPr>
                <w:rFonts w:cs="Arial"/>
                <w:bCs/>
                <w:szCs w:val="22"/>
              </w:rPr>
            </w:pPr>
          </w:p>
        </w:tc>
      </w:tr>
    </w:tbl>
    <w:p w14:paraId="09ED6465" w14:textId="77777777" w:rsidR="002556D3" w:rsidRPr="00AB525D" w:rsidRDefault="002556D3">
      <w:pPr>
        <w:rPr>
          <w:rFonts w:cs="Arial"/>
          <w:vanish/>
          <w:szCs w:val="22"/>
        </w:rPr>
      </w:pP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2556D3" w:rsidRPr="00AB525D" w14:paraId="4ED9F2E3" w14:textId="77777777" w:rsidTr="111B42EF">
        <w:tc>
          <w:tcPr>
            <w:tcW w:w="720" w:type="dxa"/>
          </w:tcPr>
          <w:p w14:paraId="28CE8CB7" w14:textId="77777777" w:rsidR="002556D3" w:rsidRPr="00AB525D" w:rsidRDefault="002556D3" w:rsidP="002556D3">
            <w:pPr>
              <w:numPr>
                <w:ilvl w:val="0"/>
                <w:numId w:val="19"/>
              </w:numPr>
              <w:ind w:left="560"/>
              <w:rPr>
                <w:rFonts w:cs="Arial"/>
                <w:szCs w:val="22"/>
              </w:rPr>
            </w:pPr>
            <w:r w:rsidRPr="00AB525D">
              <w:rPr>
                <w:rFonts w:cs="Arial"/>
                <w:szCs w:val="22"/>
                <w:bdr w:val="nil"/>
              </w:rPr>
              <w:t xml:space="preserve"> </w:t>
            </w:r>
          </w:p>
        </w:tc>
        <w:tc>
          <w:tcPr>
            <w:tcW w:w="7488" w:type="dxa"/>
          </w:tcPr>
          <w:p w14:paraId="1895D3B7" w14:textId="0FEA0F7B" w:rsidR="002556D3" w:rsidRPr="00AB525D" w:rsidRDefault="002556D3" w:rsidP="002556D3">
            <w:pPr>
              <w:widowControl w:val="0"/>
              <w:rPr>
                <w:rFonts w:cs="Arial"/>
                <w:b/>
                <w:szCs w:val="22"/>
              </w:rPr>
            </w:pPr>
            <w:r w:rsidRPr="00AB525D">
              <w:rPr>
                <w:rFonts w:cs="Arial"/>
                <w:b/>
                <w:szCs w:val="22"/>
                <w:bdr w:val="nil"/>
              </w:rPr>
              <w:t>Children's Homes Research</w:t>
            </w:r>
          </w:p>
        </w:tc>
        <w:tc>
          <w:tcPr>
            <w:tcW w:w="1584" w:type="dxa"/>
          </w:tcPr>
          <w:p w14:paraId="16DEB4AB" w14:textId="77777777" w:rsidR="002556D3" w:rsidRPr="00AB525D" w:rsidRDefault="002556D3" w:rsidP="002556D3">
            <w:pPr>
              <w:widowControl w:val="0"/>
              <w:rPr>
                <w:rFonts w:cs="Arial"/>
                <w:bCs/>
                <w:szCs w:val="22"/>
              </w:rPr>
            </w:pPr>
          </w:p>
        </w:tc>
      </w:tr>
      <w:tr w:rsidR="002556D3" w:rsidRPr="00AB525D" w14:paraId="361032D8" w14:textId="77777777" w:rsidTr="111B42EF">
        <w:tc>
          <w:tcPr>
            <w:tcW w:w="720" w:type="dxa"/>
          </w:tcPr>
          <w:p w14:paraId="0AD9C6F4" w14:textId="77777777" w:rsidR="002556D3" w:rsidRPr="00AB525D" w:rsidRDefault="002556D3" w:rsidP="002556D3">
            <w:pPr>
              <w:rPr>
                <w:rFonts w:cs="Arial"/>
                <w:szCs w:val="22"/>
              </w:rPr>
            </w:pPr>
          </w:p>
        </w:tc>
        <w:tc>
          <w:tcPr>
            <w:tcW w:w="7488" w:type="dxa"/>
          </w:tcPr>
          <w:p w14:paraId="486CA4E3" w14:textId="77777777" w:rsidR="002556D3" w:rsidRPr="00AB525D" w:rsidRDefault="002556D3">
            <w:pPr>
              <w:autoSpaceDE w:val="0"/>
              <w:autoSpaceDN w:val="0"/>
              <w:adjustRightInd w:val="0"/>
              <w:rPr>
                <w:rFonts w:eastAsia="Calibri" w:cs="Arial"/>
                <w:szCs w:val="22"/>
                <w:lang w:eastAsia="en-US"/>
              </w:rPr>
            </w:pPr>
            <w:r w:rsidRPr="00AB525D">
              <w:rPr>
                <w:rFonts w:eastAsia="Calibri" w:cs="Arial"/>
                <w:szCs w:val="22"/>
                <w:lang w:eastAsia="en-US"/>
              </w:rPr>
              <w:t>The Chair invited Louise Smith (Senior Adviser) to introduce the item. Louise noted that the full research has been shared with Members and requested for written comments</w:t>
            </w:r>
          </w:p>
          <w:p w14:paraId="4B1F511A" w14:textId="77777777" w:rsidR="002556D3" w:rsidRPr="00AB525D" w:rsidRDefault="002556D3">
            <w:pPr>
              <w:autoSpaceDE w:val="0"/>
              <w:autoSpaceDN w:val="0"/>
              <w:adjustRightInd w:val="0"/>
              <w:rPr>
                <w:rFonts w:eastAsia="Calibri" w:cs="Arial"/>
                <w:szCs w:val="22"/>
                <w:lang w:eastAsia="en-US"/>
              </w:rPr>
            </w:pPr>
          </w:p>
          <w:p w14:paraId="03B6518B" w14:textId="77777777" w:rsidR="002556D3" w:rsidRPr="00AB525D" w:rsidRDefault="002556D3">
            <w:pPr>
              <w:autoSpaceDE w:val="0"/>
              <w:autoSpaceDN w:val="0"/>
              <w:adjustRightInd w:val="0"/>
              <w:rPr>
                <w:rFonts w:eastAsia="Calibri" w:cs="Arial"/>
                <w:b/>
                <w:bCs/>
                <w:szCs w:val="22"/>
                <w:lang w:eastAsia="en-US"/>
              </w:rPr>
            </w:pPr>
            <w:r w:rsidRPr="00AB525D">
              <w:rPr>
                <w:rFonts w:eastAsia="Calibri" w:cs="Arial"/>
                <w:b/>
                <w:bCs/>
                <w:szCs w:val="22"/>
                <w:lang w:eastAsia="en-US"/>
              </w:rPr>
              <w:t>Decision</w:t>
            </w:r>
          </w:p>
          <w:p w14:paraId="6DF0E393" w14:textId="1925D5BE" w:rsidR="002556D3" w:rsidRPr="00AB525D" w:rsidRDefault="002556D3">
            <w:pPr>
              <w:autoSpaceDE w:val="0"/>
              <w:autoSpaceDN w:val="0"/>
              <w:adjustRightInd w:val="0"/>
              <w:rPr>
                <w:rFonts w:eastAsia="Calibri" w:cs="Arial"/>
                <w:szCs w:val="22"/>
                <w:lang w:eastAsia="en-US"/>
              </w:rPr>
            </w:pPr>
            <w:r w:rsidRPr="00AB525D">
              <w:rPr>
                <w:rFonts w:eastAsia="Calibri" w:cs="Arial"/>
                <w:szCs w:val="22"/>
                <w:lang w:eastAsia="en-US"/>
              </w:rPr>
              <w:t>That the Board agreed the recommendations outlined at Paragraph 16 and submit written comments.</w:t>
            </w:r>
          </w:p>
          <w:p w14:paraId="65F9C3DC" w14:textId="77777777" w:rsidR="002556D3" w:rsidRPr="00AB525D" w:rsidRDefault="002556D3">
            <w:pPr>
              <w:autoSpaceDE w:val="0"/>
              <w:autoSpaceDN w:val="0"/>
              <w:adjustRightInd w:val="0"/>
              <w:rPr>
                <w:rFonts w:eastAsia="Calibri" w:cs="Arial"/>
                <w:szCs w:val="22"/>
                <w:lang w:eastAsia="en-US"/>
              </w:rPr>
            </w:pPr>
          </w:p>
          <w:p w14:paraId="04CFA25E" w14:textId="77777777" w:rsidR="002556D3" w:rsidRPr="00AB525D" w:rsidRDefault="002556D3">
            <w:pPr>
              <w:autoSpaceDE w:val="0"/>
              <w:autoSpaceDN w:val="0"/>
              <w:adjustRightInd w:val="0"/>
              <w:rPr>
                <w:rFonts w:eastAsia="Calibri" w:cs="Arial"/>
                <w:b/>
                <w:bCs/>
                <w:szCs w:val="22"/>
                <w:lang w:eastAsia="en-US"/>
              </w:rPr>
            </w:pPr>
            <w:r w:rsidRPr="00AB525D">
              <w:rPr>
                <w:rFonts w:eastAsia="Calibri" w:cs="Arial"/>
                <w:b/>
                <w:bCs/>
                <w:szCs w:val="22"/>
                <w:lang w:eastAsia="en-US"/>
              </w:rPr>
              <w:t>Action</w:t>
            </w:r>
          </w:p>
          <w:p w14:paraId="763F26D0" w14:textId="77777777" w:rsidR="002556D3" w:rsidRPr="00AB525D" w:rsidRDefault="002556D3">
            <w:pPr>
              <w:autoSpaceDE w:val="0"/>
              <w:autoSpaceDN w:val="0"/>
              <w:adjustRightInd w:val="0"/>
              <w:rPr>
                <w:rFonts w:eastAsia="Calibri" w:cs="Arial"/>
                <w:szCs w:val="22"/>
                <w:lang w:eastAsia="en-US"/>
              </w:rPr>
            </w:pPr>
            <w:r w:rsidRPr="00AB525D">
              <w:rPr>
                <w:rFonts w:eastAsia="Calibri" w:cs="Arial"/>
                <w:szCs w:val="22"/>
                <w:lang w:eastAsia="en-US"/>
              </w:rPr>
              <w:t>Officers will take forward recommendations as agreed by the Board.</w:t>
            </w:r>
          </w:p>
          <w:p w14:paraId="5023141B" w14:textId="77777777" w:rsidR="002556D3" w:rsidRPr="00AB525D" w:rsidRDefault="002556D3" w:rsidP="002556D3">
            <w:pPr>
              <w:widowControl w:val="0"/>
              <w:rPr>
                <w:rFonts w:cs="Arial"/>
                <w:szCs w:val="22"/>
              </w:rPr>
            </w:pPr>
          </w:p>
        </w:tc>
        <w:tc>
          <w:tcPr>
            <w:tcW w:w="1584" w:type="dxa"/>
          </w:tcPr>
          <w:p w14:paraId="1F3B1409" w14:textId="77777777" w:rsidR="002556D3" w:rsidRPr="00AB525D" w:rsidRDefault="002556D3" w:rsidP="002556D3">
            <w:pPr>
              <w:widowControl w:val="0"/>
              <w:jc w:val="right"/>
              <w:rPr>
                <w:rFonts w:cs="Arial"/>
                <w:bCs/>
                <w:szCs w:val="22"/>
              </w:rPr>
            </w:pPr>
          </w:p>
        </w:tc>
      </w:tr>
      <w:tr w:rsidR="002556D3" w:rsidRPr="00AB525D" w14:paraId="52608212" w14:textId="77777777" w:rsidTr="111B42EF">
        <w:tc>
          <w:tcPr>
            <w:tcW w:w="720" w:type="dxa"/>
          </w:tcPr>
          <w:p w14:paraId="7FDE0BDC" w14:textId="77777777" w:rsidR="002556D3" w:rsidRPr="00AB525D" w:rsidRDefault="002556D3" w:rsidP="002556D3">
            <w:pPr>
              <w:numPr>
                <w:ilvl w:val="0"/>
                <w:numId w:val="20"/>
              </w:numPr>
              <w:ind w:left="560"/>
              <w:rPr>
                <w:rFonts w:cs="Arial"/>
                <w:szCs w:val="22"/>
              </w:rPr>
            </w:pPr>
            <w:r w:rsidRPr="00AB525D">
              <w:rPr>
                <w:rFonts w:cs="Arial"/>
                <w:szCs w:val="22"/>
                <w:bdr w:val="nil"/>
              </w:rPr>
              <w:t xml:space="preserve"> </w:t>
            </w:r>
          </w:p>
        </w:tc>
        <w:tc>
          <w:tcPr>
            <w:tcW w:w="7488" w:type="dxa"/>
          </w:tcPr>
          <w:p w14:paraId="6C1031F9" w14:textId="200921BC" w:rsidR="002556D3" w:rsidRPr="00AB525D" w:rsidRDefault="002556D3" w:rsidP="002556D3">
            <w:pPr>
              <w:widowControl w:val="0"/>
              <w:rPr>
                <w:rFonts w:cs="Arial"/>
                <w:b/>
                <w:szCs w:val="22"/>
              </w:rPr>
            </w:pPr>
            <w:r w:rsidRPr="00AB525D">
              <w:rPr>
                <w:rFonts w:cs="Arial"/>
                <w:b/>
                <w:szCs w:val="22"/>
                <w:bdr w:val="nil"/>
              </w:rPr>
              <w:t>Note of the Previous Meeting on 4th November 2020</w:t>
            </w:r>
          </w:p>
        </w:tc>
        <w:tc>
          <w:tcPr>
            <w:tcW w:w="1584" w:type="dxa"/>
          </w:tcPr>
          <w:p w14:paraId="562C75D1" w14:textId="77777777" w:rsidR="002556D3" w:rsidRPr="00AB525D" w:rsidRDefault="002556D3" w:rsidP="002556D3">
            <w:pPr>
              <w:widowControl w:val="0"/>
              <w:rPr>
                <w:rFonts w:cs="Arial"/>
                <w:bCs/>
                <w:szCs w:val="22"/>
              </w:rPr>
            </w:pPr>
          </w:p>
        </w:tc>
      </w:tr>
      <w:tr w:rsidR="002556D3" w:rsidRPr="00AB525D" w14:paraId="14A0B810" w14:textId="77777777" w:rsidTr="111B42EF">
        <w:tc>
          <w:tcPr>
            <w:tcW w:w="720" w:type="dxa"/>
          </w:tcPr>
          <w:p w14:paraId="664355AD" w14:textId="77777777" w:rsidR="002556D3" w:rsidRPr="00AB525D" w:rsidRDefault="002556D3" w:rsidP="002556D3">
            <w:pPr>
              <w:rPr>
                <w:rFonts w:cs="Arial"/>
                <w:szCs w:val="22"/>
              </w:rPr>
            </w:pPr>
          </w:p>
        </w:tc>
        <w:tc>
          <w:tcPr>
            <w:tcW w:w="7488" w:type="dxa"/>
          </w:tcPr>
          <w:p w14:paraId="5CC5C01B" w14:textId="77777777" w:rsidR="002556D3" w:rsidRPr="00AB525D" w:rsidRDefault="002556D3">
            <w:pPr>
              <w:autoSpaceDE w:val="0"/>
              <w:autoSpaceDN w:val="0"/>
              <w:adjustRightInd w:val="0"/>
              <w:rPr>
                <w:rFonts w:eastAsia="Calibri" w:cs="Arial"/>
                <w:szCs w:val="22"/>
                <w:lang w:eastAsia="en-US"/>
              </w:rPr>
            </w:pPr>
            <w:r w:rsidRPr="00AB525D">
              <w:rPr>
                <w:rFonts w:eastAsia="Calibri" w:cs="Arial"/>
                <w:szCs w:val="22"/>
                <w:lang w:eastAsia="en-US"/>
              </w:rPr>
              <w:t>The Chair asked member to approve the note of the previous meeting as an accurate record.</w:t>
            </w:r>
          </w:p>
          <w:p w14:paraId="1A965116" w14:textId="77777777" w:rsidR="002556D3" w:rsidRPr="00AB525D" w:rsidRDefault="002556D3">
            <w:pPr>
              <w:autoSpaceDE w:val="0"/>
              <w:autoSpaceDN w:val="0"/>
              <w:adjustRightInd w:val="0"/>
              <w:rPr>
                <w:rFonts w:eastAsia="Calibri" w:cs="Arial"/>
                <w:szCs w:val="22"/>
                <w:lang w:eastAsia="en-US"/>
              </w:rPr>
            </w:pPr>
          </w:p>
          <w:p w14:paraId="359D2B9C" w14:textId="77777777" w:rsidR="002556D3" w:rsidRPr="00AB525D" w:rsidRDefault="002556D3">
            <w:pPr>
              <w:rPr>
                <w:rFonts w:cs="Arial"/>
                <w:b/>
                <w:szCs w:val="22"/>
              </w:rPr>
            </w:pPr>
            <w:r w:rsidRPr="00AB525D">
              <w:rPr>
                <w:rFonts w:cs="Arial"/>
                <w:b/>
                <w:szCs w:val="22"/>
              </w:rPr>
              <w:t>Decision</w:t>
            </w:r>
          </w:p>
          <w:p w14:paraId="45292F9E" w14:textId="77777777" w:rsidR="001A1E8D" w:rsidRPr="00AB525D" w:rsidRDefault="002556D3">
            <w:pPr>
              <w:autoSpaceDE w:val="0"/>
              <w:autoSpaceDN w:val="0"/>
              <w:adjustRightInd w:val="0"/>
              <w:rPr>
                <w:rFonts w:eastAsia="Calibri" w:cs="Arial"/>
                <w:szCs w:val="22"/>
                <w:lang w:eastAsia="en-US"/>
              </w:rPr>
            </w:pPr>
            <w:r w:rsidRPr="00AB525D">
              <w:rPr>
                <w:rFonts w:eastAsia="Calibri" w:cs="Arial"/>
                <w:szCs w:val="22"/>
                <w:lang w:eastAsia="en-US"/>
              </w:rPr>
              <w:t>Members of the Children and Young People Board approved the note of previous meeting on Wednesday 4</w:t>
            </w:r>
            <w:r w:rsidRPr="00AB525D">
              <w:rPr>
                <w:rFonts w:eastAsia="Calibri" w:cs="Arial"/>
                <w:szCs w:val="22"/>
                <w:vertAlign w:val="superscript"/>
                <w:lang w:eastAsia="en-US"/>
              </w:rPr>
              <w:t>th</w:t>
            </w:r>
            <w:r w:rsidRPr="00AB525D">
              <w:rPr>
                <w:rFonts w:eastAsia="Calibri" w:cs="Arial"/>
                <w:szCs w:val="22"/>
                <w:lang w:eastAsia="en-US"/>
              </w:rPr>
              <w:t xml:space="preserve"> November 2020 as an accurate record</w:t>
            </w:r>
            <w:r w:rsidR="00E877CB" w:rsidRPr="00AB525D">
              <w:rPr>
                <w:rFonts w:eastAsia="Calibri" w:cs="Arial"/>
                <w:szCs w:val="22"/>
                <w:lang w:eastAsia="en-US"/>
              </w:rPr>
              <w:t>.</w:t>
            </w:r>
          </w:p>
          <w:p w14:paraId="36818B69" w14:textId="77777777" w:rsidR="002556D3" w:rsidRPr="00AB525D" w:rsidRDefault="002556D3" w:rsidP="002556D3">
            <w:pPr>
              <w:widowControl w:val="0"/>
              <w:rPr>
                <w:rFonts w:cs="Arial"/>
                <w:szCs w:val="22"/>
              </w:rPr>
            </w:pPr>
          </w:p>
          <w:p w14:paraId="574CD61D" w14:textId="77777777" w:rsidR="00C61763" w:rsidRPr="00AB525D" w:rsidRDefault="00C61763" w:rsidP="002556D3">
            <w:pPr>
              <w:widowControl w:val="0"/>
              <w:rPr>
                <w:rFonts w:cs="Arial"/>
                <w:szCs w:val="22"/>
              </w:rPr>
            </w:pPr>
          </w:p>
          <w:p w14:paraId="6F740963" w14:textId="77777777" w:rsidR="00C61763" w:rsidRPr="00AB525D" w:rsidRDefault="00C61763" w:rsidP="002556D3">
            <w:pPr>
              <w:widowControl w:val="0"/>
              <w:rPr>
                <w:rFonts w:cs="Arial"/>
                <w:szCs w:val="22"/>
              </w:rPr>
            </w:pPr>
          </w:p>
          <w:p w14:paraId="773FBD48" w14:textId="77777777" w:rsidR="00C61763" w:rsidRPr="00AB525D" w:rsidRDefault="00C61763" w:rsidP="002556D3">
            <w:pPr>
              <w:widowControl w:val="0"/>
              <w:rPr>
                <w:rFonts w:cs="Arial"/>
                <w:szCs w:val="22"/>
              </w:rPr>
            </w:pPr>
          </w:p>
          <w:p w14:paraId="2DA87E3C" w14:textId="77777777" w:rsidR="00405E48" w:rsidRPr="00AB525D" w:rsidRDefault="00405E48" w:rsidP="002556D3">
            <w:pPr>
              <w:widowControl w:val="0"/>
              <w:rPr>
                <w:rFonts w:cs="Arial"/>
                <w:szCs w:val="22"/>
              </w:rPr>
            </w:pPr>
          </w:p>
          <w:p w14:paraId="706EE676" w14:textId="77777777" w:rsidR="00405E48" w:rsidRPr="00AB525D" w:rsidRDefault="00405E48" w:rsidP="002556D3">
            <w:pPr>
              <w:widowControl w:val="0"/>
              <w:rPr>
                <w:rFonts w:cs="Arial"/>
                <w:szCs w:val="22"/>
              </w:rPr>
            </w:pPr>
          </w:p>
          <w:p w14:paraId="42F31A04" w14:textId="77777777" w:rsidR="00405E48" w:rsidRPr="00AB525D" w:rsidRDefault="00405E48" w:rsidP="002556D3">
            <w:pPr>
              <w:widowControl w:val="0"/>
              <w:rPr>
                <w:rFonts w:cs="Arial"/>
                <w:szCs w:val="22"/>
              </w:rPr>
            </w:pPr>
          </w:p>
          <w:p w14:paraId="2425C681" w14:textId="7C0A4375" w:rsidR="00405E48" w:rsidRPr="00AB525D" w:rsidRDefault="00405E48" w:rsidP="002556D3">
            <w:pPr>
              <w:widowControl w:val="0"/>
              <w:rPr>
                <w:rFonts w:cs="Arial"/>
                <w:szCs w:val="22"/>
              </w:rPr>
            </w:pPr>
          </w:p>
          <w:p w14:paraId="30CAD870" w14:textId="77777777" w:rsidR="00AE0DBB" w:rsidRPr="00AB525D" w:rsidRDefault="00AE0DBB" w:rsidP="002556D3">
            <w:pPr>
              <w:widowControl w:val="0"/>
              <w:rPr>
                <w:rFonts w:cs="Arial"/>
                <w:szCs w:val="22"/>
              </w:rPr>
            </w:pPr>
          </w:p>
          <w:p w14:paraId="7DF4E37C" w14:textId="28D8E715" w:rsidR="0036236C" w:rsidRPr="00AB525D" w:rsidRDefault="0036236C" w:rsidP="002556D3">
            <w:pPr>
              <w:widowControl w:val="0"/>
              <w:rPr>
                <w:rFonts w:cs="Arial"/>
                <w:szCs w:val="22"/>
              </w:rPr>
            </w:pPr>
          </w:p>
        </w:tc>
        <w:tc>
          <w:tcPr>
            <w:tcW w:w="1584" w:type="dxa"/>
          </w:tcPr>
          <w:p w14:paraId="44FB30F8" w14:textId="77777777" w:rsidR="002556D3" w:rsidRPr="00AB525D" w:rsidRDefault="002556D3" w:rsidP="002556D3">
            <w:pPr>
              <w:widowControl w:val="0"/>
              <w:jc w:val="right"/>
              <w:rPr>
                <w:rFonts w:cs="Arial"/>
                <w:bCs/>
                <w:szCs w:val="22"/>
              </w:rPr>
            </w:pPr>
          </w:p>
        </w:tc>
      </w:tr>
    </w:tbl>
    <w:p w14:paraId="124F6C22" w14:textId="77777777" w:rsidR="002556D3" w:rsidRPr="001F2D91" w:rsidRDefault="002556D3" w:rsidP="00C61763">
      <w:pPr>
        <w:ind w:left="-709"/>
        <w:rPr>
          <w:b/>
          <w:u w:val="single"/>
        </w:rPr>
      </w:pPr>
      <w:r w:rsidRPr="001F2D91">
        <w:rPr>
          <w:b/>
          <w:u w:val="single"/>
        </w:rPr>
        <w:t xml:space="preserve">Appendix A -Attendance </w:t>
      </w:r>
    </w:p>
    <w:p w14:paraId="3041E394" w14:textId="77777777" w:rsidR="002556D3" w:rsidRDefault="002556D3" w:rsidP="002556D3"/>
    <w:tbl>
      <w:tblPr>
        <w:tblW w:w="9504" w:type="dxa"/>
        <w:tblInd w:w="-720" w:type="dxa"/>
        <w:tblLayout w:type="fixed"/>
        <w:tblLook w:val="04A0" w:firstRow="1" w:lastRow="0" w:firstColumn="1" w:lastColumn="0" w:noHBand="0" w:noVBand="1"/>
      </w:tblPr>
      <w:tblGrid>
        <w:gridCol w:w="2099"/>
        <w:gridCol w:w="2796"/>
        <w:gridCol w:w="4609"/>
      </w:tblGrid>
      <w:tr w:rsidR="002556D3" w14:paraId="369DAAF0" w14:textId="77777777" w:rsidTr="002556D3">
        <w:tc>
          <w:tcPr>
            <w:tcW w:w="2160" w:type="dxa"/>
            <w:shd w:val="clear" w:color="auto" w:fill="BFBFBF"/>
          </w:tcPr>
          <w:p w14:paraId="39E51678" w14:textId="77777777" w:rsidR="002556D3" w:rsidRDefault="002556D3" w:rsidP="002556D3">
            <w:pPr>
              <w:jc w:val="both"/>
            </w:pPr>
            <w:r>
              <w:t>Position/Role</w:t>
            </w:r>
          </w:p>
        </w:tc>
        <w:tc>
          <w:tcPr>
            <w:tcW w:w="2880" w:type="dxa"/>
            <w:shd w:val="clear" w:color="auto" w:fill="BFBFBF"/>
          </w:tcPr>
          <w:p w14:paraId="52E109AF" w14:textId="77777777" w:rsidR="002556D3" w:rsidRDefault="002556D3" w:rsidP="002556D3">
            <w:pPr>
              <w:jc w:val="both"/>
            </w:pPr>
            <w:r>
              <w:t>Councillor</w:t>
            </w:r>
          </w:p>
        </w:tc>
        <w:tc>
          <w:tcPr>
            <w:tcW w:w="4752" w:type="dxa"/>
            <w:shd w:val="clear" w:color="auto" w:fill="BFBFBF"/>
          </w:tcPr>
          <w:p w14:paraId="0FB00C8A" w14:textId="77777777" w:rsidR="002556D3" w:rsidRDefault="002556D3" w:rsidP="002556D3">
            <w:pPr>
              <w:jc w:val="both"/>
            </w:pPr>
            <w:r>
              <w:t>Authority</w:t>
            </w:r>
          </w:p>
        </w:tc>
      </w:tr>
      <w:tr w:rsidR="002556D3" w14:paraId="722B00AE" w14:textId="77777777" w:rsidTr="002556D3">
        <w:tc>
          <w:tcPr>
            <w:tcW w:w="2160" w:type="dxa"/>
            <w:shd w:val="clear" w:color="auto" w:fill="auto"/>
          </w:tcPr>
          <w:p w14:paraId="42C6D796" w14:textId="77777777" w:rsidR="002556D3" w:rsidRDefault="002556D3" w:rsidP="002556D3">
            <w:pPr>
              <w:jc w:val="both"/>
            </w:pPr>
          </w:p>
        </w:tc>
        <w:tc>
          <w:tcPr>
            <w:tcW w:w="2880" w:type="dxa"/>
            <w:shd w:val="clear" w:color="auto" w:fill="auto"/>
          </w:tcPr>
          <w:p w14:paraId="6E1831B3" w14:textId="77777777" w:rsidR="002556D3" w:rsidRDefault="002556D3" w:rsidP="002556D3">
            <w:pPr>
              <w:jc w:val="both"/>
            </w:pPr>
          </w:p>
        </w:tc>
        <w:tc>
          <w:tcPr>
            <w:tcW w:w="4752" w:type="dxa"/>
            <w:shd w:val="clear" w:color="auto" w:fill="auto"/>
          </w:tcPr>
          <w:p w14:paraId="54E11D2A" w14:textId="77777777" w:rsidR="002556D3" w:rsidRDefault="002556D3" w:rsidP="002556D3">
            <w:pPr>
              <w:jc w:val="both"/>
            </w:pPr>
          </w:p>
        </w:tc>
      </w:tr>
      <w:tr w:rsidR="002556D3" w14:paraId="51882954" w14:textId="77777777" w:rsidTr="002556D3">
        <w:tc>
          <w:tcPr>
            <w:tcW w:w="2160" w:type="dxa"/>
            <w:shd w:val="clear" w:color="auto" w:fill="auto"/>
          </w:tcPr>
          <w:p w14:paraId="6BF8B8C9" w14:textId="77777777" w:rsidR="002556D3" w:rsidRDefault="002556D3" w:rsidP="002556D3">
            <w:pPr>
              <w:jc w:val="both"/>
            </w:pPr>
            <w:r>
              <w:t>Chairman</w:t>
            </w:r>
          </w:p>
        </w:tc>
        <w:tc>
          <w:tcPr>
            <w:tcW w:w="2880" w:type="dxa"/>
            <w:shd w:val="clear" w:color="auto" w:fill="auto"/>
          </w:tcPr>
          <w:p w14:paraId="067FEEF5" w14:textId="77777777" w:rsidR="002556D3" w:rsidRDefault="002556D3" w:rsidP="002556D3">
            <w:pPr>
              <w:jc w:val="both"/>
              <w:rPr>
                <w:vanish/>
              </w:rPr>
            </w:pPr>
            <w:r>
              <w:rPr>
                <w:vanish/>
              </w:rPr>
              <w:fldChar w:fldCharType="begin"/>
            </w:r>
            <w:r>
              <w:rPr>
                <w:vanish/>
              </w:rPr>
              <w:instrText xml:space="preserve">DOCVARIABLE "ChairPresentRepresentingCells"  \* MERGEFORMAT </w:instrText>
            </w:r>
            <w:r>
              <w:rPr>
                <w:vanish/>
              </w:rPr>
              <w:fldChar w:fldCharType="separate"/>
            </w:r>
            <w:r>
              <w:rPr>
                <w:vanish/>
              </w:rPr>
              <w:t xml:space="preserve"> </w:t>
            </w:r>
            <w:r>
              <w:rPr>
                <w:vanish/>
              </w:rPr>
              <w:fldChar w:fldCharType="end"/>
            </w:r>
            <w:r>
              <w:t>Cllr Judith Blake CBE</w:t>
            </w:r>
          </w:p>
        </w:tc>
        <w:tc>
          <w:tcPr>
            <w:tcW w:w="4752" w:type="dxa"/>
            <w:shd w:val="clear" w:color="auto" w:fill="auto"/>
          </w:tcPr>
          <w:p w14:paraId="6EF2C144" w14:textId="77777777" w:rsidR="002556D3" w:rsidRDefault="002556D3">
            <w:pPr>
              <w:jc w:val="both"/>
            </w:pPr>
            <w:r>
              <w:t>Leeds City Council</w:t>
            </w:r>
          </w:p>
        </w:tc>
      </w:tr>
    </w:tbl>
    <w:p w14:paraId="31126E5D" w14:textId="77777777" w:rsidR="002556D3" w:rsidRPr="002E7053" w:rsidRDefault="002556D3" w:rsidP="002556D3">
      <w:pPr>
        <w:rPr>
          <w:vanish/>
        </w:rPr>
      </w:pPr>
    </w:p>
    <w:tbl>
      <w:tblPr>
        <w:tblW w:w="9504" w:type="dxa"/>
        <w:tblInd w:w="-720" w:type="dxa"/>
        <w:tblLayout w:type="fixed"/>
        <w:tblLook w:val="04A0" w:firstRow="1" w:lastRow="0" w:firstColumn="1" w:lastColumn="0" w:noHBand="0" w:noVBand="1"/>
      </w:tblPr>
      <w:tblGrid>
        <w:gridCol w:w="2099"/>
        <w:gridCol w:w="2796"/>
        <w:gridCol w:w="4609"/>
      </w:tblGrid>
      <w:tr w:rsidR="002556D3" w14:paraId="5F90ED6D" w14:textId="77777777" w:rsidTr="002556D3">
        <w:tc>
          <w:tcPr>
            <w:tcW w:w="2160" w:type="dxa"/>
            <w:shd w:val="clear" w:color="auto" w:fill="auto"/>
          </w:tcPr>
          <w:p w14:paraId="775B95FA" w14:textId="77777777" w:rsidR="002556D3" w:rsidRDefault="002556D3" w:rsidP="002556D3">
            <w:pPr>
              <w:jc w:val="both"/>
            </w:pPr>
            <w:r>
              <w:t>Vice-Chairman</w:t>
            </w:r>
          </w:p>
        </w:tc>
        <w:tc>
          <w:tcPr>
            <w:tcW w:w="2880" w:type="dxa"/>
            <w:shd w:val="clear" w:color="auto" w:fill="auto"/>
          </w:tcPr>
          <w:p w14:paraId="5F17C8A6" w14:textId="77777777" w:rsidR="002556D3" w:rsidRDefault="002556D3" w:rsidP="002556D3">
            <w:pPr>
              <w:jc w:val="both"/>
              <w:rPr>
                <w:vanish/>
              </w:rPr>
            </w:pPr>
            <w:r>
              <w:rPr>
                <w:vanish/>
              </w:rPr>
              <w:fldChar w:fldCharType="begin"/>
            </w:r>
            <w:r>
              <w:rPr>
                <w:vanish/>
              </w:rPr>
              <w:instrText xml:space="preserve">DOCVARIABLE "ViceChPresentRepresentingCells"  \* MERGEFORMAT </w:instrText>
            </w:r>
            <w:r>
              <w:rPr>
                <w:vanish/>
              </w:rPr>
              <w:fldChar w:fldCharType="separate"/>
            </w:r>
            <w:r>
              <w:rPr>
                <w:vanish/>
              </w:rPr>
              <w:t xml:space="preserve"> </w:t>
            </w:r>
            <w:r>
              <w:rPr>
                <w:vanish/>
              </w:rPr>
              <w:fldChar w:fldCharType="end"/>
            </w:r>
            <w:r>
              <w:t>Cllr Teresa Heritage</w:t>
            </w:r>
          </w:p>
        </w:tc>
        <w:tc>
          <w:tcPr>
            <w:tcW w:w="4752" w:type="dxa"/>
            <w:shd w:val="clear" w:color="auto" w:fill="auto"/>
          </w:tcPr>
          <w:p w14:paraId="36BE0E65" w14:textId="77777777" w:rsidR="002556D3" w:rsidRDefault="002556D3">
            <w:pPr>
              <w:jc w:val="both"/>
            </w:pPr>
            <w:r>
              <w:t>Hertfordshire County Council</w:t>
            </w:r>
          </w:p>
        </w:tc>
      </w:tr>
    </w:tbl>
    <w:p w14:paraId="2DE403A5" w14:textId="77777777" w:rsidR="002556D3" w:rsidRPr="001F2D91" w:rsidRDefault="002556D3">
      <w:pPr>
        <w:rPr>
          <w:vanish/>
        </w:rPr>
      </w:pPr>
    </w:p>
    <w:tbl>
      <w:tblPr>
        <w:tblW w:w="9504" w:type="dxa"/>
        <w:tblInd w:w="-720" w:type="dxa"/>
        <w:tblLayout w:type="fixed"/>
        <w:tblLook w:val="04A0" w:firstRow="1" w:lastRow="0" w:firstColumn="1" w:lastColumn="0" w:noHBand="0" w:noVBand="1"/>
      </w:tblPr>
      <w:tblGrid>
        <w:gridCol w:w="2099"/>
        <w:gridCol w:w="2796"/>
        <w:gridCol w:w="4609"/>
      </w:tblGrid>
      <w:tr w:rsidR="002556D3" w14:paraId="0A8410FA" w14:textId="77777777" w:rsidTr="002556D3">
        <w:tc>
          <w:tcPr>
            <w:tcW w:w="2160" w:type="dxa"/>
            <w:shd w:val="clear" w:color="auto" w:fill="auto"/>
          </w:tcPr>
          <w:p w14:paraId="29B3AB1F" w14:textId="77777777" w:rsidR="002556D3" w:rsidRDefault="002556D3" w:rsidP="002556D3">
            <w:pPr>
              <w:jc w:val="both"/>
            </w:pPr>
            <w:r>
              <w:t>Deputy-chairman</w:t>
            </w:r>
          </w:p>
        </w:tc>
        <w:tc>
          <w:tcPr>
            <w:tcW w:w="2880" w:type="dxa"/>
            <w:shd w:val="clear" w:color="auto" w:fill="auto"/>
          </w:tcPr>
          <w:p w14:paraId="44A9390B" w14:textId="77777777" w:rsidR="002556D3" w:rsidRDefault="002556D3" w:rsidP="002556D3">
            <w:pPr>
              <w:jc w:val="both"/>
              <w:rPr>
                <w:vanish/>
              </w:rPr>
            </w:pPr>
            <w:r>
              <w:rPr>
                <w:vanish/>
              </w:rPr>
              <w:fldChar w:fldCharType="begin"/>
            </w:r>
            <w:r>
              <w:rPr>
                <w:vanish/>
              </w:rPr>
              <w:instrText xml:space="preserve">DOCVARIABLE "DepChPresentRepresentingCells"  \* MERGEFORMAT </w:instrText>
            </w:r>
            <w:r>
              <w:rPr>
                <w:vanish/>
              </w:rPr>
              <w:fldChar w:fldCharType="separate"/>
            </w:r>
            <w:r>
              <w:rPr>
                <w:vanish/>
              </w:rPr>
              <w:t xml:space="preserve"> </w:t>
            </w:r>
            <w:r>
              <w:rPr>
                <w:vanish/>
              </w:rPr>
              <w:fldChar w:fldCharType="end"/>
            </w:r>
            <w:r>
              <w:t>Cllr Lucy Nethsingha</w:t>
            </w:r>
          </w:p>
        </w:tc>
        <w:tc>
          <w:tcPr>
            <w:tcW w:w="4752" w:type="dxa"/>
            <w:shd w:val="clear" w:color="auto" w:fill="auto"/>
          </w:tcPr>
          <w:p w14:paraId="1DAE92C5" w14:textId="77777777" w:rsidR="002556D3" w:rsidRDefault="002556D3">
            <w:pPr>
              <w:jc w:val="both"/>
            </w:pPr>
            <w:r>
              <w:t>Cambridgeshire County Council</w:t>
            </w:r>
          </w:p>
        </w:tc>
      </w:tr>
      <w:tr w:rsidR="002556D3" w14:paraId="34C0382A" w14:textId="77777777" w:rsidTr="002556D3">
        <w:tc>
          <w:tcPr>
            <w:tcW w:w="2160" w:type="dxa"/>
            <w:shd w:val="clear" w:color="auto" w:fill="auto"/>
          </w:tcPr>
          <w:p w14:paraId="62431CDC" w14:textId="77777777" w:rsidR="002556D3" w:rsidRDefault="002556D3"/>
        </w:tc>
        <w:tc>
          <w:tcPr>
            <w:tcW w:w="2880" w:type="dxa"/>
            <w:shd w:val="clear" w:color="auto" w:fill="auto"/>
          </w:tcPr>
          <w:p w14:paraId="0F8D7F37" w14:textId="77777777" w:rsidR="002556D3" w:rsidRDefault="002556D3">
            <w:pPr>
              <w:jc w:val="both"/>
            </w:pPr>
            <w:r>
              <w:t>Cllr Julie Fallon</w:t>
            </w:r>
          </w:p>
        </w:tc>
        <w:tc>
          <w:tcPr>
            <w:tcW w:w="4752" w:type="dxa"/>
            <w:shd w:val="clear" w:color="auto" w:fill="auto"/>
          </w:tcPr>
          <w:p w14:paraId="173A7E5A" w14:textId="77777777" w:rsidR="002556D3" w:rsidRDefault="002556D3">
            <w:pPr>
              <w:jc w:val="both"/>
            </w:pPr>
            <w:r>
              <w:t>Conwy County Borough Council</w:t>
            </w:r>
          </w:p>
        </w:tc>
      </w:tr>
    </w:tbl>
    <w:p w14:paraId="49E398E2" w14:textId="77777777" w:rsidR="002556D3" w:rsidRDefault="002556D3" w:rsidP="002556D3"/>
    <w:tbl>
      <w:tblPr>
        <w:tblW w:w="9504" w:type="dxa"/>
        <w:tblInd w:w="-720" w:type="dxa"/>
        <w:tblLayout w:type="fixed"/>
        <w:tblLook w:val="04A0" w:firstRow="1" w:lastRow="0" w:firstColumn="1" w:lastColumn="0" w:noHBand="0" w:noVBand="1"/>
      </w:tblPr>
      <w:tblGrid>
        <w:gridCol w:w="2099"/>
        <w:gridCol w:w="2796"/>
        <w:gridCol w:w="4609"/>
      </w:tblGrid>
      <w:tr w:rsidR="002556D3" w14:paraId="0D7B9FF3" w14:textId="77777777" w:rsidTr="002556D3">
        <w:tc>
          <w:tcPr>
            <w:tcW w:w="2160" w:type="dxa"/>
            <w:shd w:val="clear" w:color="auto" w:fill="auto"/>
          </w:tcPr>
          <w:p w14:paraId="49C29881" w14:textId="77777777" w:rsidR="002556D3" w:rsidRDefault="002556D3" w:rsidP="002556D3">
            <w:pPr>
              <w:jc w:val="both"/>
            </w:pPr>
            <w:r>
              <w:t>Members</w:t>
            </w:r>
          </w:p>
        </w:tc>
        <w:tc>
          <w:tcPr>
            <w:tcW w:w="2880" w:type="dxa"/>
            <w:shd w:val="clear" w:color="auto" w:fill="auto"/>
          </w:tcPr>
          <w:p w14:paraId="4684E721" w14:textId="77777777" w:rsidR="002556D3" w:rsidRDefault="002556D3" w:rsidP="002556D3">
            <w:pPr>
              <w:jc w:val="both"/>
              <w:rPr>
                <w:vanish/>
              </w:rPr>
            </w:pPr>
            <w:r>
              <w:rPr>
                <w:vanish/>
              </w:rPr>
              <w:fldChar w:fldCharType="begin"/>
            </w:r>
            <w:r>
              <w:rPr>
                <w:vanish/>
              </w:rPr>
              <w:instrText xml:space="preserve">DOCVARIABLE "MembersPresentRepresentingCells"  \* MERGEFORMAT </w:instrText>
            </w:r>
            <w:r>
              <w:rPr>
                <w:vanish/>
              </w:rPr>
              <w:fldChar w:fldCharType="separate"/>
            </w:r>
            <w:r>
              <w:rPr>
                <w:vanish/>
              </w:rPr>
              <w:t xml:space="preserve"> </w:t>
            </w:r>
            <w:r>
              <w:rPr>
                <w:vanish/>
              </w:rPr>
              <w:fldChar w:fldCharType="end"/>
            </w:r>
            <w:r>
              <w:t>Cllr Patricia Bradwell OBE</w:t>
            </w:r>
          </w:p>
        </w:tc>
        <w:tc>
          <w:tcPr>
            <w:tcW w:w="4752" w:type="dxa"/>
            <w:shd w:val="clear" w:color="auto" w:fill="auto"/>
          </w:tcPr>
          <w:p w14:paraId="42DDDE1E" w14:textId="77777777" w:rsidR="002556D3" w:rsidRDefault="002556D3">
            <w:pPr>
              <w:jc w:val="both"/>
            </w:pPr>
            <w:r>
              <w:t>Lincolnshire County Council</w:t>
            </w:r>
          </w:p>
        </w:tc>
      </w:tr>
      <w:tr w:rsidR="002556D3" w14:paraId="306791CD" w14:textId="77777777" w:rsidTr="002556D3">
        <w:tc>
          <w:tcPr>
            <w:tcW w:w="2160" w:type="dxa"/>
            <w:shd w:val="clear" w:color="auto" w:fill="auto"/>
          </w:tcPr>
          <w:p w14:paraId="16287F21" w14:textId="77777777" w:rsidR="002556D3" w:rsidRDefault="002556D3"/>
        </w:tc>
        <w:tc>
          <w:tcPr>
            <w:tcW w:w="2880" w:type="dxa"/>
            <w:shd w:val="clear" w:color="auto" w:fill="auto"/>
          </w:tcPr>
          <w:p w14:paraId="2905EA20" w14:textId="77777777" w:rsidR="002556D3" w:rsidRDefault="002556D3">
            <w:pPr>
              <w:jc w:val="both"/>
            </w:pPr>
            <w:r>
              <w:t>Cllr Susie Charles</w:t>
            </w:r>
          </w:p>
        </w:tc>
        <w:tc>
          <w:tcPr>
            <w:tcW w:w="4752" w:type="dxa"/>
            <w:shd w:val="clear" w:color="auto" w:fill="auto"/>
          </w:tcPr>
          <w:p w14:paraId="2E7B42EA" w14:textId="77777777" w:rsidR="002556D3" w:rsidRDefault="002556D3">
            <w:pPr>
              <w:jc w:val="both"/>
            </w:pPr>
            <w:r>
              <w:t>Lancashire County Council</w:t>
            </w:r>
          </w:p>
        </w:tc>
      </w:tr>
      <w:tr w:rsidR="002556D3" w14:paraId="1F7A9F30" w14:textId="77777777" w:rsidTr="002556D3">
        <w:tc>
          <w:tcPr>
            <w:tcW w:w="2160" w:type="dxa"/>
            <w:shd w:val="clear" w:color="auto" w:fill="auto"/>
          </w:tcPr>
          <w:p w14:paraId="5BE93A62" w14:textId="77777777" w:rsidR="002556D3" w:rsidRDefault="002556D3"/>
        </w:tc>
        <w:tc>
          <w:tcPr>
            <w:tcW w:w="2880" w:type="dxa"/>
            <w:shd w:val="clear" w:color="auto" w:fill="auto"/>
          </w:tcPr>
          <w:p w14:paraId="7EF0CF10" w14:textId="77777777" w:rsidR="002556D3" w:rsidRDefault="002556D3">
            <w:pPr>
              <w:jc w:val="both"/>
            </w:pPr>
            <w:r>
              <w:t xml:space="preserve">Cllr Matthew </w:t>
            </w:r>
            <w:proofErr w:type="spellStart"/>
            <w:r>
              <w:t>Golby</w:t>
            </w:r>
            <w:proofErr w:type="spellEnd"/>
          </w:p>
        </w:tc>
        <w:tc>
          <w:tcPr>
            <w:tcW w:w="4752" w:type="dxa"/>
            <w:shd w:val="clear" w:color="auto" w:fill="auto"/>
          </w:tcPr>
          <w:p w14:paraId="521DFB44" w14:textId="77777777" w:rsidR="002556D3" w:rsidRDefault="002556D3">
            <w:pPr>
              <w:jc w:val="both"/>
            </w:pPr>
            <w:r>
              <w:t>Northamptonshire County Council</w:t>
            </w:r>
          </w:p>
        </w:tc>
      </w:tr>
      <w:tr w:rsidR="002556D3" w14:paraId="29BC62A7" w14:textId="77777777" w:rsidTr="002556D3">
        <w:tc>
          <w:tcPr>
            <w:tcW w:w="2160" w:type="dxa"/>
            <w:shd w:val="clear" w:color="auto" w:fill="auto"/>
          </w:tcPr>
          <w:p w14:paraId="384BA73E" w14:textId="77777777" w:rsidR="002556D3" w:rsidRDefault="002556D3"/>
        </w:tc>
        <w:tc>
          <w:tcPr>
            <w:tcW w:w="2880" w:type="dxa"/>
            <w:shd w:val="clear" w:color="auto" w:fill="auto"/>
          </w:tcPr>
          <w:p w14:paraId="6273B613" w14:textId="77777777" w:rsidR="002556D3" w:rsidRDefault="002556D3">
            <w:pPr>
              <w:jc w:val="both"/>
            </w:pPr>
            <w:r>
              <w:t>Cllr Roger Gough</w:t>
            </w:r>
          </w:p>
        </w:tc>
        <w:tc>
          <w:tcPr>
            <w:tcW w:w="4752" w:type="dxa"/>
            <w:shd w:val="clear" w:color="auto" w:fill="auto"/>
          </w:tcPr>
          <w:p w14:paraId="79907BC8" w14:textId="77777777" w:rsidR="002556D3" w:rsidRDefault="002556D3">
            <w:pPr>
              <w:jc w:val="both"/>
            </w:pPr>
            <w:r>
              <w:t>Kent County Council</w:t>
            </w:r>
          </w:p>
        </w:tc>
      </w:tr>
      <w:tr w:rsidR="002556D3" w14:paraId="66B72033" w14:textId="77777777" w:rsidTr="002556D3">
        <w:tc>
          <w:tcPr>
            <w:tcW w:w="2160" w:type="dxa"/>
            <w:shd w:val="clear" w:color="auto" w:fill="auto"/>
          </w:tcPr>
          <w:p w14:paraId="34B3F2EB" w14:textId="77777777" w:rsidR="002556D3" w:rsidRDefault="002556D3"/>
        </w:tc>
        <w:tc>
          <w:tcPr>
            <w:tcW w:w="2880" w:type="dxa"/>
            <w:shd w:val="clear" w:color="auto" w:fill="auto"/>
          </w:tcPr>
          <w:p w14:paraId="721D70A1" w14:textId="77777777" w:rsidR="002556D3" w:rsidRDefault="002556D3">
            <w:pPr>
              <w:jc w:val="both"/>
            </w:pPr>
            <w:r>
              <w:t>Cllr Dick Madden</w:t>
            </w:r>
          </w:p>
        </w:tc>
        <w:tc>
          <w:tcPr>
            <w:tcW w:w="4752" w:type="dxa"/>
            <w:shd w:val="clear" w:color="auto" w:fill="auto"/>
          </w:tcPr>
          <w:p w14:paraId="343131DF" w14:textId="77777777" w:rsidR="002556D3" w:rsidRDefault="002556D3">
            <w:pPr>
              <w:jc w:val="both"/>
            </w:pPr>
            <w:r>
              <w:t>Essex County Council</w:t>
            </w:r>
          </w:p>
        </w:tc>
      </w:tr>
      <w:tr w:rsidR="002556D3" w14:paraId="32A13820" w14:textId="77777777" w:rsidTr="002556D3">
        <w:tc>
          <w:tcPr>
            <w:tcW w:w="2160" w:type="dxa"/>
            <w:shd w:val="clear" w:color="auto" w:fill="auto"/>
          </w:tcPr>
          <w:p w14:paraId="7D34F5C7" w14:textId="77777777" w:rsidR="002556D3" w:rsidRDefault="002556D3"/>
        </w:tc>
        <w:tc>
          <w:tcPr>
            <w:tcW w:w="2880" w:type="dxa"/>
            <w:shd w:val="clear" w:color="auto" w:fill="auto"/>
          </w:tcPr>
          <w:p w14:paraId="2F442FA9" w14:textId="77777777" w:rsidR="002556D3" w:rsidRDefault="002556D3">
            <w:pPr>
              <w:jc w:val="both"/>
            </w:pPr>
            <w:r>
              <w:t>Cllr Laura Mayes</w:t>
            </w:r>
          </w:p>
        </w:tc>
        <w:tc>
          <w:tcPr>
            <w:tcW w:w="4752" w:type="dxa"/>
            <w:shd w:val="clear" w:color="auto" w:fill="auto"/>
          </w:tcPr>
          <w:p w14:paraId="42817E6B" w14:textId="77777777" w:rsidR="002556D3" w:rsidRDefault="002556D3">
            <w:pPr>
              <w:jc w:val="both"/>
            </w:pPr>
            <w:r>
              <w:t>Wiltshire Council</w:t>
            </w:r>
          </w:p>
        </w:tc>
      </w:tr>
      <w:tr w:rsidR="002556D3" w14:paraId="7E89DA1D" w14:textId="77777777" w:rsidTr="002556D3">
        <w:tc>
          <w:tcPr>
            <w:tcW w:w="2160" w:type="dxa"/>
            <w:shd w:val="clear" w:color="auto" w:fill="auto"/>
          </w:tcPr>
          <w:p w14:paraId="0B4020A7" w14:textId="77777777" w:rsidR="002556D3" w:rsidRDefault="002556D3"/>
        </w:tc>
        <w:tc>
          <w:tcPr>
            <w:tcW w:w="2880" w:type="dxa"/>
            <w:shd w:val="clear" w:color="auto" w:fill="auto"/>
          </w:tcPr>
          <w:p w14:paraId="38CE3ED2" w14:textId="77777777" w:rsidR="002556D3" w:rsidRDefault="002556D3">
            <w:pPr>
              <w:jc w:val="both"/>
            </w:pPr>
            <w:r>
              <w:t>Cllr Rachel Eden</w:t>
            </w:r>
          </w:p>
        </w:tc>
        <w:tc>
          <w:tcPr>
            <w:tcW w:w="4752" w:type="dxa"/>
            <w:shd w:val="clear" w:color="auto" w:fill="auto"/>
          </w:tcPr>
          <w:p w14:paraId="5520657D" w14:textId="77777777" w:rsidR="002556D3" w:rsidRDefault="002556D3">
            <w:pPr>
              <w:jc w:val="both"/>
            </w:pPr>
            <w:r>
              <w:t>Reading Borough Council</w:t>
            </w:r>
          </w:p>
        </w:tc>
      </w:tr>
      <w:tr w:rsidR="002556D3" w14:paraId="456D79E7" w14:textId="77777777" w:rsidTr="002556D3">
        <w:tc>
          <w:tcPr>
            <w:tcW w:w="2160" w:type="dxa"/>
            <w:shd w:val="clear" w:color="auto" w:fill="auto"/>
          </w:tcPr>
          <w:p w14:paraId="1D7B270A" w14:textId="77777777" w:rsidR="002556D3" w:rsidRDefault="002556D3"/>
        </w:tc>
        <w:tc>
          <w:tcPr>
            <w:tcW w:w="2880" w:type="dxa"/>
            <w:shd w:val="clear" w:color="auto" w:fill="auto"/>
          </w:tcPr>
          <w:p w14:paraId="5731224E" w14:textId="77777777" w:rsidR="002556D3" w:rsidRDefault="002556D3">
            <w:pPr>
              <w:jc w:val="both"/>
            </w:pPr>
            <w:r>
              <w:t xml:space="preserve">Cllr Alisa </w:t>
            </w:r>
            <w:proofErr w:type="spellStart"/>
            <w:r>
              <w:t>Flemming</w:t>
            </w:r>
            <w:proofErr w:type="spellEnd"/>
          </w:p>
        </w:tc>
        <w:tc>
          <w:tcPr>
            <w:tcW w:w="4752" w:type="dxa"/>
            <w:shd w:val="clear" w:color="auto" w:fill="auto"/>
          </w:tcPr>
          <w:p w14:paraId="6974074C" w14:textId="77777777" w:rsidR="002556D3" w:rsidRDefault="002556D3">
            <w:pPr>
              <w:jc w:val="both"/>
            </w:pPr>
            <w:r>
              <w:t>Croydon Council</w:t>
            </w:r>
          </w:p>
        </w:tc>
      </w:tr>
      <w:tr w:rsidR="002556D3" w14:paraId="0CDE53BA" w14:textId="77777777" w:rsidTr="002556D3">
        <w:tc>
          <w:tcPr>
            <w:tcW w:w="2160" w:type="dxa"/>
            <w:shd w:val="clear" w:color="auto" w:fill="auto"/>
          </w:tcPr>
          <w:p w14:paraId="4F904CB7" w14:textId="77777777" w:rsidR="002556D3" w:rsidRDefault="002556D3"/>
        </w:tc>
        <w:tc>
          <w:tcPr>
            <w:tcW w:w="2880" w:type="dxa"/>
            <w:shd w:val="clear" w:color="auto" w:fill="auto"/>
          </w:tcPr>
          <w:p w14:paraId="12629675" w14:textId="77777777" w:rsidR="002556D3" w:rsidRDefault="002556D3">
            <w:pPr>
              <w:jc w:val="both"/>
            </w:pPr>
            <w:r>
              <w:t>Cllr Sara Rowbotham</w:t>
            </w:r>
          </w:p>
        </w:tc>
        <w:tc>
          <w:tcPr>
            <w:tcW w:w="4752" w:type="dxa"/>
            <w:shd w:val="clear" w:color="auto" w:fill="auto"/>
          </w:tcPr>
          <w:p w14:paraId="52066E78" w14:textId="77777777" w:rsidR="002556D3" w:rsidRDefault="002556D3">
            <w:pPr>
              <w:jc w:val="both"/>
            </w:pPr>
            <w:r>
              <w:t>Rochdale Metropolitan Borough Council</w:t>
            </w:r>
          </w:p>
        </w:tc>
      </w:tr>
      <w:tr w:rsidR="002556D3" w14:paraId="7C9BB76C" w14:textId="77777777" w:rsidTr="002556D3">
        <w:tc>
          <w:tcPr>
            <w:tcW w:w="2160" w:type="dxa"/>
            <w:shd w:val="clear" w:color="auto" w:fill="auto"/>
          </w:tcPr>
          <w:p w14:paraId="06971CD3" w14:textId="77777777" w:rsidR="002556D3" w:rsidRDefault="002556D3"/>
        </w:tc>
        <w:tc>
          <w:tcPr>
            <w:tcW w:w="2880" w:type="dxa"/>
            <w:shd w:val="clear" w:color="auto" w:fill="auto"/>
          </w:tcPr>
          <w:p w14:paraId="4EEFB108" w14:textId="77777777" w:rsidR="002556D3" w:rsidRDefault="002556D3">
            <w:pPr>
              <w:jc w:val="both"/>
            </w:pPr>
            <w:r>
              <w:t>Cllr James Beckles</w:t>
            </w:r>
          </w:p>
        </w:tc>
        <w:tc>
          <w:tcPr>
            <w:tcW w:w="4752" w:type="dxa"/>
            <w:shd w:val="clear" w:color="auto" w:fill="auto"/>
          </w:tcPr>
          <w:p w14:paraId="6A7E9CFB" w14:textId="77777777" w:rsidR="002556D3" w:rsidRDefault="002556D3">
            <w:pPr>
              <w:jc w:val="both"/>
            </w:pPr>
            <w:r>
              <w:t>Newham London Borough Council</w:t>
            </w:r>
          </w:p>
        </w:tc>
      </w:tr>
      <w:tr w:rsidR="002556D3" w14:paraId="16C4F127" w14:textId="77777777" w:rsidTr="002556D3">
        <w:tc>
          <w:tcPr>
            <w:tcW w:w="2160" w:type="dxa"/>
            <w:shd w:val="clear" w:color="auto" w:fill="auto"/>
          </w:tcPr>
          <w:p w14:paraId="2A1F701D" w14:textId="77777777" w:rsidR="002556D3" w:rsidRDefault="002556D3"/>
        </w:tc>
        <w:tc>
          <w:tcPr>
            <w:tcW w:w="2880" w:type="dxa"/>
            <w:shd w:val="clear" w:color="auto" w:fill="auto"/>
          </w:tcPr>
          <w:p w14:paraId="24758304" w14:textId="77777777" w:rsidR="002556D3" w:rsidRDefault="002556D3">
            <w:pPr>
              <w:jc w:val="both"/>
            </w:pPr>
            <w:r>
              <w:t>Cllr Imran Khan</w:t>
            </w:r>
          </w:p>
        </w:tc>
        <w:tc>
          <w:tcPr>
            <w:tcW w:w="4752" w:type="dxa"/>
            <w:shd w:val="clear" w:color="auto" w:fill="auto"/>
          </w:tcPr>
          <w:p w14:paraId="5A6B4742" w14:textId="77777777" w:rsidR="002556D3" w:rsidRDefault="002556D3">
            <w:pPr>
              <w:jc w:val="both"/>
            </w:pPr>
            <w:r>
              <w:t>Bradford Metropolitan District Council</w:t>
            </w:r>
          </w:p>
        </w:tc>
      </w:tr>
      <w:tr w:rsidR="002556D3" w14:paraId="002BCEB1" w14:textId="77777777" w:rsidTr="002556D3">
        <w:tc>
          <w:tcPr>
            <w:tcW w:w="2160" w:type="dxa"/>
            <w:shd w:val="clear" w:color="auto" w:fill="auto"/>
          </w:tcPr>
          <w:p w14:paraId="03EFCA41" w14:textId="77777777" w:rsidR="002556D3" w:rsidRDefault="002556D3"/>
        </w:tc>
        <w:tc>
          <w:tcPr>
            <w:tcW w:w="2880" w:type="dxa"/>
            <w:shd w:val="clear" w:color="auto" w:fill="auto"/>
          </w:tcPr>
          <w:p w14:paraId="4C43244E" w14:textId="77777777" w:rsidR="002556D3" w:rsidRDefault="002556D3">
            <w:pPr>
              <w:jc w:val="both"/>
            </w:pPr>
            <w:r>
              <w:t>Cllr Lesley Williams MBE</w:t>
            </w:r>
          </w:p>
        </w:tc>
        <w:tc>
          <w:tcPr>
            <w:tcW w:w="4752" w:type="dxa"/>
            <w:shd w:val="clear" w:color="auto" w:fill="auto"/>
          </w:tcPr>
          <w:p w14:paraId="6E2A3E57" w14:textId="77777777" w:rsidR="002556D3" w:rsidRDefault="002556D3">
            <w:pPr>
              <w:jc w:val="both"/>
            </w:pPr>
            <w:r>
              <w:t>Gloucestershire County Council</w:t>
            </w:r>
          </w:p>
        </w:tc>
      </w:tr>
      <w:tr w:rsidR="002556D3" w14:paraId="7A38121F" w14:textId="77777777" w:rsidTr="002556D3">
        <w:tc>
          <w:tcPr>
            <w:tcW w:w="2160" w:type="dxa"/>
            <w:shd w:val="clear" w:color="auto" w:fill="auto"/>
          </w:tcPr>
          <w:p w14:paraId="5F96A722" w14:textId="77777777" w:rsidR="002556D3" w:rsidRDefault="002556D3"/>
        </w:tc>
        <w:tc>
          <w:tcPr>
            <w:tcW w:w="2880" w:type="dxa"/>
            <w:shd w:val="clear" w:color="auto" w:fill="auto"/>
          </w:tcPr>
          <w:p w14:paraId="2C1A3BA6" w14:textId="77777777" w:rsidR="002556D3" w:rsidRDefault="002556D3">
            <w:pPr>
              <w:jc w:val="both"/>
            </w:pPr>
            <w:r>
              <w:t>Cllr Mark Cory</w:t>
            </w:r>
          </w:p>
        </w:tc>
        <w:tc>
          <w:tcPr>
            <w:tcW w:w="4752" w:type="dxa"/>
            <w:shd w:val="clear" w:color="auto" w:fill="auto"/>
          </w:tcPr>
          <w:p w14:paraId="1989E9C5" w14:textId="77777777" w:rsidR="002556D3" w:rsidRDefault="002556D3">
            <w:pPr>
              <w:jc w:val="both"/>
            </w:pPr>
            <w:r>
              <w:t>Colchester Borough Council</w:t>
            </w:r>
          </w:p>
        </w:tc>
      </w:tr>
      <w:tr w:rsidR="002556D3" w14:paraId="019D1977" w14:textId="77777777" w:rsidTr="002556D3">
        <w:tc>
          <w:tcPr>
            <w:tcW w:w="2160" w:type="dxa"/>
            <w:shd w:val="clear" w:color="auto" w:fill="auto"/>
          </w:tcPr>
          <w:p w14:paraId="5B95CD12" w14:textId="77777777" w:rsidR="002556D3" w:rsidRDefault="002556D3"/>
        </w:tc>
        <w:tc>
          <w:tcPr>
            <w:tcW w:w="2880" w:type="dxa"/>
            <w:shd w:val="clear" w:color="auto" w:fill="auto"/>
          </w:tcPr>
          <w:p w14:paraId="26DA1C98" w14:textId="77777777" w:rsidR="002556D3" w:rsidRDefault="002556D3">
            <w:pPr>
              <w:jc w:val="both"/>
            </w:pPr>
            <w:r>
              <w:t>Cllr Judy Jennings</w:t>
            </w:r>
          </w:p>
        </w:tc>
        <w:tc>
          <w:tcPr>
            <w:tcW w:w="4752" w:type="dxa"/>
            <w:shd w:val="clear" w:color="auto" w:fill="auto"/>
          </w:tcPr>
          <w:p w14:paraId="7BBA2644" w14:textId="77777777" w:rsidR="002556D3" w:rsidRDefault="002556D3">
            <w:pPr>
              <w:jc w:val="both"/>
            </w:pPr>
            <w:r>
              <w:t>Epping Forest District Council</w:t>
            </w:r>
          </w:p>
        </w:tc>
      </w:tr>
    </w:tbl>
    <w:p w14:paraId="5220BBB2" w14:textId="77777777" w:rsidR="002556D3" w:rsidRDefault="002556D3" w:rsidP="002556D3"/>
    <w:tbl>
      <w:tblPr>
        <w:tblW w:w="9504" w:type="dxa"/>
        <w:tblInd w:w="-720" w:type="dxa"/>
        <w:tblLayout w:type="fixed"/>
        <w:tblLook w:val="04A0" w:firstRow="1" w:lastRow="0" w:firstColumn="1" w:lastColumn="0" w:noHBand="0" w:noVBand="1"/>
      </w:tblPr>
      <w:tblGrid>
        <w:gridCol w:w="2099"/>
        <w:gridCol w:w="2796"/>
        <w:gridCol w:w="4609"/>
      </w:tblGrid>
      <w:tr w:rsidR="002556D3" w14:paraId="53D7948D" w14:textId="77777777" w:rsidTr="002556D3">
        <w:tc>
          <w:tcPr>
            <w:tcW w:w="2160" w:type="dxa"/>
            <w:shd w:val="clear" w:color="auto" w:fill="auto"/>
          </w:tcPr>
          <w:p w14:paraId="20EBBBBF" w14:textId="77777777" w:rsidR="002556D3" w:rsidRDefault="002556D3" w:rsidP="002556D3">
            <w:pPr>
              <w:jc w:val="both"/>
            </w:pPr>
            <w:r>
              <w:t>Apologies</w:t>
            </w:r>
          </w:p>
        </w:tc>
        <w:tc>
          <w:tcPr>
            <w:tcW w:w="2880" w:type="dxa"/>
            <w:shd w:val="clear" w:color="auto" w:fill="auto"/>
          </w:tcPr>
          <w:p w14:paraId="646D1AB3" w14:textId="77777777" w:rsidR="002556D3" w:rsidRDefault="002556D3" w:rsidP="002556D3">
            <w:pPr>
              <w:jc w:val="both"/>
              <w:rPr>
                <w:vanish/>
              </w:rPr>
            </w:pPr>
            <w:r>
              <w:rPr>
                <w:vanish/>
              </w:rPr>
              <w:fldChar w:fldCharType="begin"/>
            </w:r>
            <w:r>
              <w:rPr>
                <w:vanish/>
              </w:rPr>
              <w:instrText xml:space="preserve">DOCVARIABLE "MembersApologiesRepresentingCells"  \* MERGEFORMAT </w:instrText>
            </w:r>
            <w:r>
              <w:rPr>
                <w:vanish/>
              </w:rPr>
              <w:fldChar w:fldCharType="separate"/>
            </w:r>
            <w:r>
              <w:rPr>
                <w:vanish/>
              </w:rPr>
              <w:t xml:space="preserve"> </w:t>
            </w:r>
            <w:r>
              <w:rPr>
                <w:vanish/>
              </w:rPr>
              <w:fldChar w:fldCharType="end"/>
            </w:r>
            <w:r>
              <w:t xml:space="preserve">Dr Phil </w:t>
            </w:r>
            <w:proofErr w:type="spellStart"/>
            <w:r>
              <w:t>Norrey</w:t>
            </w:r>
            <w:proofErr w:type="spellEnd"/>
          </w:p>
        </w:tc>
        <w:tc>
          <w:tcPr>
            <w:tcW w:w="4752" w:type="dxa"/>
            <w:shd w:val="clear" w:color="auto" w:fill="auto"/>
          </w:tcPr>
          <w:p w14:paraId="47F20FAE" w14:textId="77777777" w:rsidR="002556D3" w:rsidRDefault="002556D3">
            <w:pPr>
              <w:jc w:val="both"/>
            </w:pPr>
            <w:r>
              <w:t>Devon County Council</w:t>
            </w:r>
          </w:p>
        </w:tc>
      </w:tr>
    </w:tbl>
    <w:p w14:paraId="13CB595B" w14:textId="77777777" w:rsidR="002556D3" w:rsidRDefault="002556D3" w:rsidP="002556D3"/>
    <w:sectPr w:rsidR="002556D3" w:rsidSect="002556D3">
      <w:headerReference w:type="default" r:id="rId10"/>
      <w:footerReference w:type="default" r:id="rId11"/>
      <w:headerReference w:type="first" r:id="rId12"/>
      <w:footerReference w:type="first" r:id="rId13"/>
      <w:pgSz w:w="11909" w:h="16838" w:code="9"/>
      <w:pgMar w:top="994" w:right="1138" w:bottom="994" w:left="2160" w:header="360"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BA33E" w14:textId="77777777" w:rsidR="00734217" w:rsidRDefault="00734217">
      <w:r>
        <w:separator/>
      </w:r>
    </w:p>
  </w:endnote>
  <w:endnote w:type="continuationSeparator" w:id="0">
    <w:p w14:paraId="464FCBC1" w14:textId="77777777" w:rsidR="00734217" w:rsidRDefault="0073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B441A" w14:textId="77777777" w:rsidR="002556D3" w:rsidRDefault="00DF4C45" w:rsidP="002556D3">
    <w:pPr>
      <w:pStyle w:val="Footer"/>
      <w:tabs>
        <w:tab w:val="clear" w:pos="4153"/>
        <w:tab w:val="clear" w:pos="8306"/>
        <w:tab w:val="left" w:pos="3600"/>
      </w:tabs>
    </w:pPr>
    <w:r>
      <w:rPr>
        <w:noProof/>
      </w:rPr>
      <mc:AlternateContent>
        <mc:Choice Requires="wps">
          <w:drawing>
            <wp:anchor distT="0" distB="0" distL="114300" distR="114300" simplePos="0" relativeHeight="251657728" behindDoc="0" locked="1" layoutInCell="0" allowOverlap="1" wp14:anchorId="12837E31" wp14:editId="07777777">
              <wp:simplePos x="0" y="0"/>
              <wp:positionH relativeFrom="page">
                <wp:posOffset>6762750</wp:posOffset>
              </wp:positionH>
              <wp:positionV relativeFrom="paragraph">
                <wp:posOffset>9824085</wp:posOffset>
              </wp:positionV>
              <wp:extent cx="457200" cy="4572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000000"/>
                      </a:solidFill>
                      <a:ln w="9525">
                        <a:solidFill>
                          <a:srgbClr val="000000"/>
                        </a:solidFill>
                        <a:miter lim="800000"/>
                        <a:headEnd/>
                        <a:tailEnd/>
                      </a:ln>
                    </wps:spPr>
                    <wps:txbx>
                      <w:txbxContent>
                        <w:p w14:paraId="5258BE6D" w14:textId="77777777" w:rsidR="002556D3" w:rsidRDefault="002556D3" w:rsidP="002556D3">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Pr>
                              <w:rStyle w:val="PageNumber"/>
                              <w:b/>
                              <w:color w:val="FFFFFF"/>
                            </w:rPr>
                            <w:t>6</w:t>
                          </w:r>
                          <w:r>
                            <w:rPr>
                              <w:rStyle w:val="PageNumber"/>
                              <w:b/>
                              <w:color w:val="FFFFFF"/>
                            </w:rPr>
                            <w:fldChar w:fldCharType="end"/>
                          </w:r>
                        </w:p>
                      </w:txbxContent>
                    </wps:txbx>
                    <wps:bodyPr rot="0" vert="horz" wrap="square" lIns="91440" tIns="128016"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w:pict w14:anchorId="6053DB8D">
            <v:rect id="Rectangle 2" style="position:absolute;left:0;text-align:left;margin-left:532.5pt;margin-top:773.55pt;width:36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">
              <v:textbox inset=",10.08pt">
                <w:txbxContent>
                  <w:p w:rsidR="002556D3" w:rsidP="002556D3" w:rsidRDefault="002556D3" w14:paraId="174C9E9A" wp14:textId="77777777">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Pr>
                        <w:rStyle w:val="PageNumber"/>
                        <w:b/>
                        <w:color w:val="FFFFFF"/>
                      </w:rPr>
                      <w:t>6</w:t>
                    </w:r>
                    <w:r>
                      <w:rPr>
                        <w:rStyle w:val="PageNumber"/>
                        <w:b/>
                        <w:color w:val="FFFFFF"/>
                      </w:rPr>
                      <w:fldChar w:fldCharType="end"/>
                    </w:r>
                  </w:p>
                </w:txbxContent>
              </v:textbox>
              <w10:wrap anchorx="page"/>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1F136" w14:textId="77777777" w:rsidR="002556D3" w:rsidRPr="00C728DE" w:rsidRDefault="002556D3">
    <w:pPr>
      <w:rPr>
        <w:sz w:val="16"/>
        <w:szCs w:val="16"/>
      </w:rPr>
    </w:pPr>
  </w:p>
  <w:p w14:paraId="62199465" w14:textId="77777777" w:rsidR="002556D3" w:rsidRPr="00C728DE" w:rsidRDefault="002556D3" w:rsidP="002556D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C6B09" w14:textId="77777777" w:rsidR="00734217" w:rsidRDefault="00734217">
      <w:r>
        <w:separator/>
      </w:r>
    </w:p>
  </w:footnote>
  <w:footnote w:type="continuationSeparator" w:id="0">
    <w:p w14:paraId="3382A365" w14:textId="77777777" w:rsidR="00734217" w:rsidRDefault="00734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20" w:type="dxa"/>
      <w:tblLook w:val="01E0" w:firstRow="1" w:lastRow="1" w:firstColumn="1" w:lastColumn="1" w:noHBand="0" w:noVBand="0"/>
    </w:tblPr>
    <w:tblGrid>
      <w:gridCol w:w="5708"/>
      <w:gridCol w:w="3623"/>
    </w:tblGrid>
    <w:tr w:rsidR="002556D3" w14:paraId="568C698B" w14:textId="77777777" w:rsidTr="6837CD0A">
      <w:tc>
        <w:tcPr>
          <w:tcW w:w="5778" w:type="dxa"/>
          <w:vMerge w:val="restart"/>
          <w:hideMark/>
        </w:tcPr>
        <w:p w14:paraId="1A939487" w14:textId="77777777" w:rsidR="002556D3" w:rsidRDefault="6837CD0A" w:rsidP="002556D3">
          <w:pPr>
            <w:pStyle w:val="Header"/>
            <w:rPr>
              <w:lang w:eastAsia="en-US"/>
            </w:rPr>
          </w:pPr>
          <w:r>
            <w:rPr>
              <w:noProof/>
            </w:rPr>
            <w:drawing>
              <wp:inline distT="0" distB="0" distL="0" distR="0" wp14:anchorId="561A9C23" wp14:editId="3F138EEB">
                <wp:extent cx="1085850" cy="647700"/>
                <wp:effectExtent l="0" t="0" r="0" b="0"/>
                <wp:docPr id="1" name="Picture 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1085850" cy="647700"/>
                        </a:xfrm>
                        <a:prstGeom prst="rect">
                          <a:avLst/>
                        </a:prstGeom>
                      </pic:spPr>
                    </pic:pic>
                  </a:graphicData>
                </a:graphic>
              </wp:inline>
            </w:drawing>
          </w:r>
        </w:p>
      </w:tc>
      <w:tc>
        <w:tcPr>
          <w:tcW w:w="3686" w:type="dxa"/>
          <w:vAlign w:val="center"/>
          <w:hideMark/>
        </w:tcPr>
        <w:p w14:paraId="6AA258D8" w14:textId="77777777" w:rsidR="002556D3" w:rsidRDefault="002556D3" w:rsidP="002556D3">
          <w:pPr>
            <w:pStyle w:val="Header"/>
            <w:rPr>
              <w:b/>
              <w:szCs w:val="22"/>
              <w:lang w:eastAsia="en-US"/>
            </w:rPr>
          </w:pPr>
        </w:p>
      </w:tc>
    </w:tr>
    <w:tr w:rsidR="002556D3" w14:paraId="6FFBD3EC" w14:textId="77777777" w:rsidTr="6837CD0A">
      <w:trPr>
        <w:trHeight w:val="450"/>
      </w:trPr>
      <w:tc>
        <w:tcPr>
          <w:tcW w:w="0" w:type="auto"/>
          <w:vMerge/>
          <w:vAlign w:val="center"/>
          <w:hideMark/>
        </w:tcPr>
        <w:p w14:paraId="30DCCCAD" w14:textId="77777777" w:rsidR="002556D3" w:rsidRDefault="002556D3" w:rsidP="002556D3">
          <w:pPr>
            <w:rPr>
              <w:sz w:val="24"/>
              <w:lang w:eastAsia="en-US"/>
            </w:rPr>
          </w:pPr>
        </w:p>
      </w:tc>
      <w:tc>
        <w:tcPr>
          <w:tcW w:w="3686" w:type="dxa"/>
          <w:vAlign w:val="center"/>
          <w:hideMark/>
        </w:tcPr>
        <w:p w14:paraId="36AF6883" w14:textId="77777777" w:rsidR="002556D3" w:rsidRDefault="002556D3" w:rsidP="002556D3">
          <w:pPr>
            <w:pStyle w:val="Header"/>
            <w:spacing w:before="60"/>
            <w:rPr>
              <w:rFonts w:cs="Arial"/>
              <w:szCs w:val="22"/>
              <w:lang w:eastAsia="en-US"/>
            </w:rPr>
          </w:pPr>
        </w:p>
      </w:tc>
    </w:tr>
    <w:tr w:rsidR="002556D3" w14:paraId="54C529ED" w14:textId="77777777" w:rsidTr="6837CD0A">
      <w:trPr>
        <w:trHeight w:val="450"/>
      </w:trPr>
      <w:tc>
        <w:tcPr>
          <w:tcW w:w="0" w:type="auto"/>
          <w:vMerge/>
          <w:vAlign w:val="center"/>
          <w:hideMark/>
        </w:tcPr>
        <w:p w14:paraId="1C0157D6" w14:textId="77777777" w:rsidR="002556D3" w:rsidRDefault="002556D3" w:rsidP="002556D3">
          <w:pPr>
            <w:rPr>
              <w:sz w:val="24"/>
              <w:lang w:eastAsia="en-US"/>
            </w:rPr>
          </w:pPr>
        </w:p>
      </w:tc>
      <w:tc>
        <w:tcPr>
          <w:tcW w:w="3686" w:type="dxa"/>
          <w:vAlign w:val="center"/>
          <w:hideMark/>
        </w:tcPr>
        <w:p w14:paraId="3691E7B2" w14:textId="77777777" w:rsidR="002556D3" w:rsidRDefault="002556D3" w:rsidP="002556D3">
          <w:pPr>
            <w:pStyle w:val="Header"/>
            <w:spacing w:before="60"/>
            <w:rPr>
              <w:rFonts w:cs="Arial"/>
              <w:b/>
              <w:szCs w:val="22"/>
              <w:lang w:eastAsia="en-US"/>
            </w:rPr>
          </w:pPr>
        </w:p>
      </w:tc>
    </w:tr>
  </w:tbl>
  <w:p w14:paraId="526770CE" w14:textId="77777777" w:rsidR="002556D3" w:rsidRDefault="002556D3" w:rsidP="002556D3">
    <w:pPr>
      <w:pStyle w:val="Header"/>
      <w:tabs>
        <w:tab w:val="clear" w:pos="4153"/>
        <w:tab w:val="left" w:pos="5670"/>
      </w:tabs>
      <w:rPr>
        <w:rFonts w:cs="Arial"/>
        <w:szCs w:val="24"/>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20" w:type="dxa"/>
      <w:tblLook w:val="01E0" w:firstRow="1" w:lastRow="1" w:firstColumn="1" w:lastColumn="1" w:noHBand="0" w:noVBand="0"/>
    </w:tblPr>
    <w:tblGrid>
      <w:gridCol w:w="5708"/>
      <w:gridCol w:w="3623"/>
    </w:tblGrid>
    <w:tr w:rsidR="002556D3" w14:paraId="0DA123B1" w14:textId="77777777" w:rsidTr="6837CD0A">
      <w:tc>
        <w:tcPr>
          <w:tcW w:w="5778" w:type="dxa"/>
          <w:vMerge w:val="restart"/>
          <w:hideMark/>
        </w:tcPr>
        <w:p w14:paraId="4C4CEA3D" w14:textId="77777777" w:rsidR="002556D3" w:rsidRDefault="6837CD0A">
          <w:pPr>
            <w:pStyle w:val="Header"/>
            <w:rPr>
              <w:lang w:eastAsia="en-US"/>
            </w:rPr>
          </w:pPr>
          <w:r>
            <w:rPr>
              <w:noProof/>
            </w:rPr>
            <w:drawing>
              <wp:inline distT="0" distB="0" distL="0" distR="0" wp14:anchorId="1EC4BA02" wp14:editId="658A656A">
                <wp:extent cx="1085850" cy="647700"/>
                <wp:effectExtent l="0" t="0" r="0" b="0"/>
                <wp:docPr id="2" name="Picture 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1085850" cy="647700"/>
                        </a:xfrm>
                        <a:prstGeom prst="rect">
                          <a:avLst/>
                        </a:prstGeom>
                      </pic:spPr>
                    </pic:pic>
                  </a:graphicData>
                </a:graphic>
              </wp:inline>
            </w:drawing>
          </w:r>
        </w:p>
      </w:tc>
      <w:tc>
        <w:tcPr>
          <w:tcW w:w="3686" w:type="dxa"/>
          <w:vAlign w:val="center"/>
          <w:hideMark/>
        </w:tcPr>
        <w:p w14:paraId="50895670" w14:textId="77777777" w:rsidR="002556D3" w:rsidRDefault="002556D3">
          <w:pPr>
            <w:pStyle w:val="Header"/>
            <w:rPr>
              <w:b/>
              <w:szCs w:val="22"/>
              <w:lang w:eastAsia="en-US"/>
            </w:rPr>
          </w:pPr>
        </w:p>
      </w:tc>
    </w:tr>
    <w:tr w:rsidR="002556D3" w14:paraId="38C1F859" w14:textId="77777777" w:rsidTr="6837CD0A">
      <w:trPr>
        <w:trHeight w:val="450"/>
      </w:trPr>
      <w:tc>
        <w:tcPr>
          <w:tcW w:w="0" w:type="auto"/>
          <w:vMerge/>
          <w:vAlign w:val="center"/>
          <w:hideMark/>
        </w:tcPr>
        <w:p w14:paraId="0C8FE7CE" w14:textId="77777777" w:rsidR="002556D3" w:rsidRDefault="002556D3">
          <w:pPr>
            <w:rPr>
              <w:sz w:val="24"/>
              <w:lang w:eastAsia="en-US"/>
            </w:rPr>
          </w:pPr>
        </w:p>
      </w:tc>
      <w:tc>
        <w:tcPr>
          <w:tcW w:w="3686" w:type="dxa"/>
          <w:vAlign w:val="center"/>
          <w:hideMark/>
        </w:tcPr>
        <w:p w14:paraId="41004F19" w14:textId="77777777" w:rsidR="002556D3" w:rsidRDefault="002556D3">
          <w:pPr>
            <w:pStyle w:val="Header"/>
            <w:spacing w:before="60"/>
            <w:rPr>
              <w:rFonts w:cs="Arial"/>
              <w:szCs w:val="22"/>
              <w:lang w:eastAsia="en-US"/>
            </w:rPr>
          </w:pPr>
        </w:p>
      </w:tc>
    </w:tr>
    <w:tr w:rsidR="002556D3" w14:paraId="67C0C651" w14:textId="77777777" w:rsidTr="6837CD0A">
      <w:trPr>
        <w:trHeight w:val="450"/>
      </w:trPr>
      <w:tc>
        <w:tcPr>
          <w:tcW w:w="0" w:type="auto"/>
          <w:vMerge/>
          <w:vAlign w:val="center"/>
          <w:hideMark/>
        </w:tcPr>
        <w:p w14:paraId="308D56CC" w14:textId="77777777" w:rsidR="002556D3" w:rsidRDefault="002556D3">
          <w:pPr>
            <w:rPr>
              <w:sz w:val="24"/>
              <w:lang w:eastAsia="en-US"/>
            </w:rPr>
          </w:pPr>
        </w:p>
      </w:tc>
      <w:tc>
        <w:tcPr>
          <w:tcW w:w="3686" w:type="dxa"/>
          <w:vAlign w:val="center"/>
          <w:hideMark/>
        </w:tcPr>
        <w:p w14:paraId="797E50C6" w14:textId="77777777" w:rsidR="002556D3" w:rsidRDefault="002556D3">
          <w:pPr>
            <w:pStyle w:val="Header"/>
            <w:spacing w:before="60"/>
            <w:rPr>
              <w:rFonts w:cs="Arial"/>
              <w:b/>
              <w:szCs w:val="22"/>
              <w:lang w:eastAsia="en-US"/>
            </w:rPr>
          </w:pPr>
        </w:p>
      </w:tc>
    </w:tr>
  </w:tbl>
  <w:p w14:paraId="7B04FA47" w14:textId="77777777" w:rsidR="002556D3" w:rsidRDefault="002556D3" w:rsidP="002556D3">
    <w:pPr>
      <w:pStyle w:val="Header"/>
      <w:tabs>
        <w:tab w:val="clear" w:pos="4153"/>
        <w:tab w:val="left" w:pos="5670"/>
      </w:tabs>
      <w:rPr>
        <w:rFonts w:cs="Arial"/>
        <w:szCs w:val="24"/>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673B8"/>
    <w:multiLevelType w:val="multilevel"/>
    <w:tmpl w:val="10C22308"/>
    <w:lvl w:ilvl="0">
      <w:start w:val="1"/>
      <w:numFmt w:val="decimal"/>
      <w:lvlText w:val="%1"/>
      <w:lvlJc w:val="left"/>
      <w:pPr>
        <w:tabs>
          <w:tab w:val="num" w:pos="0"/>
        </w:tabs>
        <w:ind w:left="0" w:firstLine="0"/>
      </w:pPr>
      <w:rPr>
        <w:rFonts w:ascii="Arial" w:hAnsi="Arial" w:hint="default"/>
        <w:b w:val="0"/>
        <w:i w:val="0"/>
        <w:sz w:val="20"/>
        <w:szCs w:val="20"/>
      </w:rPr>
    </w:lvl>
    <w:lvl w:ilvl="1">
      <w:start w:val="1"/>
      <w:numFmt w:val="lowerLetter"/>
      <w:lvlText w:val="%2)"/>
      <w:lvlJc w:val="left"/>
      <w:pPr>
        <w:ind w:left="720" w:hanging="720"/>
      </w:pPr>
      <w:rPr>
        <w:rFonts w:ascii="Arial" w:hAnsi="Arial"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D2844A2"/>
    <w:multiLevelType w:val="hybridMultilevel"/>
    <w:tmpl w:val="1BAABE2E"/>
    <w:lvl w:ilvl="0" w:tplc="D4C081DA">
      <w:numFmt w:val="bullet"/>
      <w:lvlText w:val="-"/>
      <w:lvlJc w:val="left"/>
      <w:pPr>
        <w:ind w:left="360" w:hanging="360"/>
      </w:pPr>
      <w:rPr>
        <w:rFonts w:ascii="Arial" w:eastAsia="Times New Roman" w:hAnsi="Arial" w:cs="Times New Roman"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94C135C"/>
    <w:multiLevelType w:val="multilevel"/>
    <w:tmpl w:val="D2EE7B6E"/>
    <w:lvl w:ilvl="0">
      <w:start w:val="1"/>
      <w:numFmt w:val="decimal"/>
      <w:lvlText w:val="%1."/>
      <w:lvlJc w:val="left"/>
      <w:pPr>
        <w:tabs>
          <w:tab w:val="num" w:pos="562"/>
        </w:tabs>
        <w:ind w:left="562" w:hanging="562"/>
      </w:pPr>
      <w:rPr>
        <w:rFonts w:ascii="Verdana" w:hAnsi="Verdana" w:hint="default"/>
        <w:b w:val="0"/>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69CE49FF"/>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BE6091A"/>
    <w:multiLevelType w:val="multilevel"/>
    <w:tmpl w:val="8B361CEE"/>
    <w:lvl w:ilvl="0">
      <w:start w:val="1"/>
      <w:numFmt w:val="decimal"/>
      <w:lvlText w:val="%1."/>
      <w:lvlJc w:val="left"/>
      <w:pPr>
        <w:tabs>
          <w:tab w:val="num" w:pos="562"/>
        </w:tabs>
        <w:ind w:left="562" w:hanging="562"/>
      </w:pPr>
      <w:rPr>
        <w:rFonts w:ascii="Verdana" w:hAnsi="Verdana" w:hint="default"/>
        <w:b w:val="0"/>
        <w:i w:val="0"/>
        <w:sz w:val="20"/>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7BE6091B"/>
    <w:multiLevelType w:val="hybridMultilevel"/>
    <w:tmpl w:val="1BAABE2E"/>
    <w:lvl w:ilvl="0" w:tplc="4F7A6726">
      <w:numFmt w:val="bullet"/>
      <w:lvlText w:val="-"/>
      <w:lvlJc w:val="left"/>
      <w:pPr>
        <w:ind w:left="360" w:hanging="360"/>
      </w:pPr>
      <w:rPr>
        <w:rFonts w:ascii="Arial" w:eastAsia="Times New Roman" w:hAnsi="Arial" w:cs="Times New Roman" w:hint="default"/>
      </w:rPr>
    </w:lvl>
    <w:lvl w:ilvl="1" w:tplc="B992B646">
      <w:start w:val="1"/>
      <w:numFmt w:val="bullet"/>
      <w:lvlText w:val="o"/>
      <w:lvlJc w:val="left"/>
      <w:pPr>
        <w:ind w:left="1080" w:hanging="360"/>
      </w:pPr>
      <w:rPr>
        <w:rFonts w:ascii="Courier New" w:hAnsi="Courier New" w:cs="Times New Roman" w:hint="default"/>
      </w:rPr>
    </w:lvl>
    <w:lvl w:ilvl="2" w:tplc="34F26FAA">
      <w:start w:val="1"/>
      <w:numFmt w:val="bullet"/>
      <w:lvlText w:val=""/>
      <w:lvlJc w:val="left"/>
      <w:pPr>
        <w:ind w:left="1800" w:hanging="360"/>
      </w:pPr>
      <w:rPr>
        <w:rFonts w:ascii="Wingdings" w:hAnsi="Wingdings" w:hint="default"/>
      </w:rPr>
    </w:lvl>
    <w:lvl w:ilvl="3" w:tplc="5370748E">
      <w:start w:val="1"/>
      <w:numFmt w:val="bullet"/>
      <w:lvlText w:val=""/>
      <w:lvlJc w:val="left"/>
      <w:pPr>
        <w:ind w:left="2520" w:hanging="360"/>
      </w:pPr>
      <w:rPr>
        <w:rFonts w:ascii="Symbol" w:hAnsi="Symbol" w:hint="default"/>
      </w:rPr>
    </w:lvl>
    <w:lvl w:ilvl="4" w:tplc="DF1271AC">
      <w:start w:val="1"/>
      <w:numFmt w:val="bullet"/>
      <w:lvlText w:val="o"/>
      <w:lvlJc w:val="left"/>
      <w:pPr>
        <w:ind w:left="3240" w:hanging="360"/>
      </w:pPr>
      <w:rPr>
        <w:rFonts w:ascii="Courier New" w:hAnsi="Courier New" w:cs="Times New Roman" w:hint="default"/>
      </w:rPr>
    </w:lvl>
    <w:lvl w:ilvl="5" w:tplc="5C3E5282">
      <w:start w:val="1"/>
      <w:numFmt w:val="bullet"/>
      <w:lvlText w:val=""/>
      <w:lvlJc w:val="left"/>
      <w:pPr>
        <w:ind w:left="3960" w:hanging="360"/>
      </w:pPr>
      <w:rPr>
        <w:rFonts w:ascii="Wingdings" w:hAnsi="Wingdings" w:hint="default"/>
      </w:rPr>
    </w:lvl>
    <w:lvl w:ilvl="6" w:tplc="A4CA50B4">
      <w:start w:val="1"/>
      <w:numFmt w:val="bullet"/>
      <w:lvlText w:val=""/>
      <w:lvlJc w:val="left"/>
      <w:pPr>
        <w:ind w:left="4680" w:hanging="360"/>
      </w:pPr>
      <w:rPr>
        <w:rFonts w:ascii="Symbol" w:hAnsi="Symbol" w:hint="default"/>
      </w:rPr>
    </w:lvl>
    <w:lvl w:ilvl="7" w:tplc="A2565F28">
      <w:start w:val="1"/>
      <w:numFmt w:val="bullet"/>
      <w:lvlText w:val="o"/>
      <w:lvlJc w:val="left"/>
      <w:pPr>
        <w:ind w:left="5400" w:hanging="360"/>
      </w:pPr>
      <w:rPr>
        <w:rFonts w:ascii="Courier New" w:hAnsi="Courier New" w:cs="Times New Roman" w:hint="default"/>
      </w:rPr>
    </w:lvl>
    <w:lvl w:ilvl="8" w:tplc="E918CB42">
      <w:start w:val="1"/>
      <w:numFmt w:val="bullet"/>
      <w:lvlText w:val=""/>
      <w:lvlJc w:val="left"/>
      <w:pPr>
        <w:ind w:left="6120" w:hanging="360"/>
      </w:pPr>
      <w:rPr>
        <w:rFonts w:ascii="Wingdings" w:hAnsi="Wingdings" w:hint="default"/>
      </w:rPr>
    </w:lvl>
  </w:abstractNum>
  <w:abstractNum w:abstractNumId="6" w15:restartNumberingAfterBreak="0">
    <w:nsid w:val="7BE6091C"/>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BE6091D"/>
    <w:multiLevelType w:val="hybridMultilevel"/>
    <w:tmpl w:val="1BAABE2E"/>
    <w:lvl w:ilvl="0" w:tplc="F66E6098">
      <w:numFmt w:val="bullet"/>
      <w:lvlText w:val="-"/>
      <w:lvlJc w:val="left"/>
      <w:pPr>
        <w:ind w:left="360" w:hanging="360"/>
      </w:pPr>
      <w:rPr>
        <w:rFonts w:ascii="Arial" w:eastAsia="Times New Roman" w:hAnsi="Arial" w:cs="Times New Roman" w:hint="default"/>
      </w:rPr>
    </w:lvl>
    <w:lvl w:ilvl="1" w:tplc="2D625BAC">
      <w:start w:val="1"/>
      <w:numFmt w:val="bullet"/>
      <w:lvlText w:val="o"/>
      <w:lvlJc w:val="left"/>
      <w:pPr>
        <w:ind w:left="1080" w:hanging="360"/>
      </w:pPr>
      <w:rPr>
        <w:rFonts w:ascii="Courier New" w:hAnsi="Courier New" w:cs="Times New Roman" w:hint="default"/>
      </w:rPr>
    </w:lvl>
    <w:lvl w:ilvl="2" w:tplc="55528E08">
      <w:start w:val="1"/>
      <w:numFmt w:val="bullet"/>
      <w:lvlText w:val=""/>
      <w:lvlJc w:val="left"/>
      <w:pPr>
        <w:ind w:left="1800" w:hanging="360"/>
      </w:pPr>
      <w:rPr>
        <w:rFonts w:ascii="Wingdings" w:hAnsi="Wingdings" w:hint="default"/>
      </w:rPr>
    </w:lvl>
    <w:lvl w:ilvl="3" w:tplc="6AAE05FC">
      <w:start w:val="1"/>
      <w:numFmt w:val="bullet"/>
      <w:lvlText w:val=""/>
      <w:lvlJc w:val="left"/>
      <w:pPr>
        <w:ind w:left="2520" w:hanging="360"/>
      </w:pPr>
      <w:rPr>
        <w:rFonts w:ascii="Symbol" w:hAnsi="Symbol" w:hint="default"/>
      </w:rPr>
    </w:lvl>
    <w:lvl w:ilvl="4" w:tplc="D4461AFE">
      <w:start w:val="1"/>
      <w:numFmt w:val="bullet"/>
      <w:lvlText w:val="o"/>
      <w:lvlJc w:val="left"/>
      <w:pPr>
        <w:ind w:left="3240" w:hanging="360"/>
      </w:pPr>
      <w:rPr>
        <w:rFonts w:ascii="Courier New" w:hAnsi="Courier New" w:cs="Times New Roman" w:hint="default"/>
      </w:rPr>
    </w:lvl>
    <w:lvl w:ilvl="5" w:tplc="C7A6DB34">
      <w:start w:val="1"/>
      <w:numFmt w:val="bullet"/>
      <w:lvlText w:val=""/>
      <w:lvlJc w:val="left"/>
      <w:pPr>
        <w:ind w:left="3960" w:hanging="360"/>
      </w:pPr>
      <w:rPr>
        <w:rFonts w:ascii="Wingdings" w:hAnsi="Wingdings" w:hint="default"/>
      </w:rPr>
    </w:lvl>
    <w:lvl w:ilvl="6" w:tplc="EA4AA0A6">
      <w:start w:val="1"/>
      <w:numFmt w:val="bullet"/>
      <w:lvlText w:val=""/>
      <w:lvlJc w:val="left"/>
      <w:pPr>
        <w:ind w:left="4680" w:hanging="360"/>
      </w:pPr>
      <w:rPr>
        <w:rFonts w:ascii="Symbol" w:hAnsi="Symbol" w:hint="default"/>
      </w:rPr>
    </w:lvl>
    <w:lvl w:ilvl="7" w:tplc="8A8CBDB0">
      <w:start w:val="1"/>
      <w:numFmt w:val="bullet"/>
      <w:lvlText w:val="o"/>
      <w:lvlJc w:val="left"/>
      <w:pPr>
        <w:ind w:left="5400" w:hanging="360"/>
      </w:pPr>
      <w:rPr>
        <w:rFonts w:ascii="Courier New" w:hAnsi="Courier New" w:cs="Times New Roman" w:hint="default"/>
      </w:rPr>
    </w:lvl>
    <w:lvl w:ilvl="8" w:tplc="9E582DA4">
      <w:start w:val="1"/>
      <w:numFmt w:val="bullet"/>
      <w:lvlText w:val=""/>
      <w:lvlJc w:val="left"/>
      <w:pPr>
        <w:ind w:left="6120" w:hanging="360"/>
      </w:pPr>
      <w:rPr>
        <w:rFonts w:ascii="Wingdings" w:hAnsi="Wingdings" w:hint="default"/>
      </w:rPr>
    </w:lvl>
  </w:abstractNum>
  <w:abstractNum w:abstractNumId="8" w15:restartNumberingAfterBreak="0">
    <w:nsid w:val="7BE6091E"/>
    <w:multiLevelType w:val="multilevel"/>
    <w:tmpl w:val="9B00E262"/>
    <w:lvl w:ilvl="0">
      <w:start w:val="2"/>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BE6091F"/>
    <w:multiLevelType w:val="hybridMultilevel"/>
    <w:tmpl w:val="1BAABE2E"/>
    <w:lvl w:ilvl="0" w:tplc="547EBCC6">
      <w:numFmt w:val="bullet"/>
      <w:lvlText w:val="-"/>
      <w:lvlJc w:val="left"/>
      <w:pPr>
        <w:ind w:left="360" w:hanging="360"/>
      </w:pPr>
      <w:rPr>
        <w:rFonts w:ascii="Arial" w:eastAsia="Times New Roman" w:hAnsi="Arial" w:cs="Times New Roman" w:hint="default"/>
      </w:rPr>
    </w:lvl>
    <w:lvl w:ilvl="1" w:tplc="9A4E0938">
      <w:start w:val="1"/>
      <w:numFmt w:val="bullet"/>
      <w:lvlText w:val="o"/>
      <w:lvlJc w:val="left"/>
      <w:pPr>
        <w:ind w:left="1080" w:hanging="360"/>
      </w:pPr>
      <w:rPr>
        <w:rFonts w:ascii="Courier New" w:hAnsi="Courier New" w:cs="Times New Roman" w:hint="default"/>
      </w:rPr>
    </w:lvl>
    <w:lvl w:ilvl="2" w:tplc="14DEF23E">
      <w:start w:val="1"/>
      <w:numFmt w:val="bullet"/>
      <w:lvlText w:val=""/>
      <w:lvlJc w:val="left"/>
      <w:pPr>
        <w:ind w:left="1800" w:hanging="360"/>
      </w:pPr>
      <w:rPr>
        <w:rFonts w:ascii="Wingdings" w:hAnsi="Wingdings" w:hint="default"/>
      </w:rPr>
    </w:lvl>
    <w:lvl w:ilvl="3" w:tplc="E54046C8">
      <w:start w:val="1"/>
      <w:numFmt w:val="bullet"/>
      <w:lvlText w:val=""/>
      <w:lvlJc w:val="left"/>
      <w:pPr>
        <w:ind w:left="2520" w:hanging="360"/>
      </w:pPr>
      <w:rPr>
        <w:rFonts w:ascii="Symbol" w:hAnsi="Symbol" w:hint="default"/>
      </w:rPr>
    </w:lvl>
    <w:lvl w:ilvl="4" w:tplc="EA546190">
      <w:start w:val="1"/>
      <w:numFmt w:val="bullet"/>
      <w:lvlText w:val="o"/>
      <w:lvlJc w:val="left"/>
      <w:pPr>
        <w:ind w:left="3240" w:hanging="360"/>
      </w:pPr>
      <w:rPr>
        <w:rFonts w:ascii="Courier New" w:hAnsi="Courier New" w:cs="Times New Roman" w:hint="default"/>
      </w:rPr>
    </w:lvl>
    <w:lvl w:ilvl="5" w:tplc="5F9C7A46">
      <w:start w:val="1"/>
      <w:numFmt w:val="bullet"/>
      <w:lvlText w:val=""/>
      <w:lvlJc w:val="left"/>
      <w:pPr>
        <w:ind w:left="3960" w:hanging="360"/>
      </w:pPr>
      <w:rPr>
        <w:rFonts w:ascii="Wingdings" w:hAnsi="Wingdings" w:hint="default"/>
      </w:rPr>
    </w:lvl>
    <w:lvl w:ilvl="6" w:tplc="39C475EC">
      <w:start w:val="1"/>
      <w:numFmt w:val="bullet"/>
      <w:lvlText w:val=""/>
      <w:lvlJc w:val="left"/>
      <w:pPr>
        <w:ind w:left="4680" w:hanging="360"/>
      </w:pPr>
      <w:rPr>
        <w:rFonts w:ascii="Symbol" w:hAnsi="Symbol" w:hint="default"/>
      </w:rPr>
    </w:lvl>
    <w:lvl w:ilvl="7" w:tplc="7E7614D4">
      <w:start w:val="1"/>
      <w:numFmt w:val="bullet"/>
      <w:lvlText w:val="o"/>
      <w:lvlJc w:val="left"/>
      <w:pPr>
        <w:ind w:left="5400" w:hanging="360"/>
      </w:pPr>
      <w:rPr>
        <w:rFonts w:ascii="Courier New" w:hAnsi="Courier New" w:cs="Times New Roman" w:hint="default"/>
      </w:rPr>
    </w:lvl>
    <w:lvl w:ilvl="8" w:tplc="5432870E">
      <w:start w:val="1"/>
      <w:numFmt w:val="bullet"/>
      <w:lvlText w:val=""/>
      <w:lvlJc w:val="left"/>
      <w:pPr>
        <w:ind w:left="6120" w:hanging="360"/>
      </w:pPr>
      <w:rPr>
        <w:rFonts w:ascii="Wingdings" w:hAnsi="Wingdings" w:hint="default"/>
      </w:rPr>
    </w:lvl>
  </w:abstractNum>
  <w:abstractNum w:abstractNumId="10" w15:restartNumberingAfterBreak="0">
    <w:nsid w:val="7BE60920"/>
    <w:multiLevelType w:val="multilevel"/>
    <w:tmpl w:val="9B00E262"/>
    <w:lvl w:ilvl="0">
      <w:start w:val="3"/>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BE60921"/>
    <w:multiLevelType w:val="hybridMultilevel"/>
    <w:tmpl w:val="1BAABE2E"/>
    <w:lvl w:ilvl="0" w:tplc="F2067EE6">
      <w:numFmt w:val="bullet"/>
      <w:lvlText w:val="-"/>
      <w:lvlJc w:val="left"/>
      <w:pPr>
        <w:ind w:left="360" w:hanging="360"/>
      </w:pPr>
      <w:rPr>
        <w:rFonts w:ascii="Arial" w:eastAsia="Times New Roman" w:hAnsi="Arial" w:cs="Times New Roman" w:hint="default"/>
      </w:rPr>
    </w:lvl>
    <w:lvl w:ilvl="1" w:tplc="C46CFB84">
      <w:start w:val="1"/>
      <w:numFmt w:val="bullet"/>
      <w:lvlText w:val="o"/>
      <w:lvlJc w:val="left"/>
      <w:pPr>
        <w:ind w:left="1080" w:hanging="360"/>
      </w:pPr>
      <w:rPr>
        <w:rFonts w:ascii="Courier New" w:hAnsi="Courier New" w:cs="Times New Roman" w:hint="default"/>
      </w:rPr>
    </w:lvl>
    <w:lvl w:ilvl="2" w:tplc="7EBA1A62">
      <w:start w:val="1"/>
      <w:numFmt w:val="bullet"/>
      <w:lvlText w:val=""/>
      <w:lvlJc w:val="left"/>
      <w:pPr>
        <w:ind w:left="1800" w:hanging="360"/>
      </w:pPr>
      <w:rPr>
        <w:rFonts w:ascii="Wingdings" w:hAnsi="Wingdings" w:hint="default"/>
      </w:rPr>
    </w:lvl>
    <w:lvl w:ilvl="3" w:tplc="7630748A">
      <w:start w:val="1"/>
      <w:numFmt w:val="bullet"/>
      <w:lvlText w:val=""/>
      <w:lvlJc w:val="left"/>
      <w:pPr>
        <w:ind w:left="2520" w:hanging="360"/>
      </w:pPr>
      <w:rPr>
        <w:rFonts w:ascii="Symbol" w:hAnsi="Symbol" w:hint="default"/>
      </w:rPr>
    </w:lvl>
    <w:lvl w:ilvl="4" w:tplc="3604B9E4">
      <w:start w:val="1"/>
      <w:numFmt w:val="bullet"/>
      <w:lvlText w:val="o"/>
      <w:lvlJc w:val="left"/>
      <w:pPr>
        <w:ind w:left="3240" w:hanging="360"/>
      </w:pPr>
      <w:rPr>
        <w:rFonts w:ascii="Courier New" w:hAnsi="Courier New" w:cs="Times New Roman" w:hint="default"/>
      </w:rPr>
    </w:lvl>
    <w:lvl w:ilvl="5" w:tplc="F110A49C">
      <w:start w:val="1"/>
      <w:numFmt w:val="bullet"/>
      <w:lvlText w:val=""/>
      <w:lvlJc w:val="left"/>
      <w:pPr>
        <w:ind w:left="3960" w:hanging="360"/>
      </w:pPr>
      <w:rPr>
        <w:rFonts w:ascii="Wingdings" w:hAnsi="Wingdings" w:hint="default"/>
      </w:rPr>
    </w:lvl>
    <w:lvl w:ilvl="6" w:tplc="9B882AFE">
      <w:start w:val="1"/>
      <w:numFmt w:val="bullet"/>
      <w:lvlText w:val=""/>
      <w:lvlJc w:val="left"/>
      <w:pPr>
        <w:ind w:left="4680" w:hanging="360"/>
      </w:pPr>
      <w:rPr>
        <w:rFonts w:ascii="Symbol" w:hAnsi="Symbol" w:hint="default"/>
      </w:rPr>
    </w:lvl>
    <w:lvl w:ilvl="7" w:tplc="C45A2538">
      <w:start w:val="1"/>
      <w:numFmt w:val="bullet"/>
      <w:lvlText w:val="o"/>
      <w:lvlJc w:val="left"/>
      <w:pPr>
        <w:ind w:left="5400" w:hanging="360"/>
      </w:pPr>
      <w:rPr>
        <w:rFonts w:ascii="Courier New" w:hAnsi="Courier New" w:cs="Times New Roman" w:hint="default"/>
      </w:rPr>
    </w:lvl>
    <w:lvl w:ilvl="8" w:tplc="313C2248">
      <w:start w:val="1"/>
      <w:numFmt w:val="bullet"/>
      <w:lvlText w:val=""/>
      <w:lvlJc w:val="left"/>
      <w:pPr>
        <w:ind w:left="6120" w:hanging="360"/>
      </w:pPr>
      <w:rPr>
        <w:rFonts w:ascii="Wingdings" w:hAnsi="Wingdings" w:hint="default"/>
      </w:rPr>
    </w:lvl>
  </w:abstractNum>
  <w:abstractNum w:abstractNumId="12" w15:restartNumberingAfterBreak="0">
    <w:nsid w:val="7BE60922"/>
    <w:multiLevelType w:val="multilevel"/>
    <w:tmpl w:val="9B00E262"/>
    <w:lvl w:ilvl="0">
      <w:start w:val="4"/>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BE60923"/>
    <w:multiLevelType w:val="hybridMultilevel"/>
    <w:tmpl w:val="B7002950"/>
    <w:lvl w:ilvl="0" w:tplc="CDB40362">
      <w:start w:val="1"/>
      <w:numFmt w:val="bullet"/>
      <w:lvlText w:val="-"/>
      <w:lvlJc w:val="left"/>
      <w:pPr>
        <w:ind w:left="720" w:hanging="360"/>
      </w:pPr>
      <w:rPr>
        <w:rFonts w:ascii="Arial" w:eastAsia="Times New Roman" w:hAnsi="Arial" w:cs="Arial" w:hint="default"/>
      </w:rPr>
    </w:lvl>
    <w:lvl w:ilvl="1" w:tplc="1B38BBAA">
      <w:start w:val="1"/>
      <w:numFmt w:val="bullet"/>
      <w:lvlText w:val="o"/>
      <w:lvlJc w:val="left"/>
      <w:pPr>
        <w:ind w:left="1440" w:hanging="360"/>
      </w:pPr>
      <w:rPr>
        <w:rFonts w:ascii="Courier New" w:hAnsi="Courier New" w:cs="Courier New" w:hint="default"/>
      </w:rPr>
    </w:lvl>
    <w:lvl w:ilvl="2" w:tplc="13E486DC">
      <w:start w:val="1"/>
      <w:numFmt w:val="bullet"/>
      <w:lvlText w:val=""/>
      <w:lvlJc w:val="left"/>
      <w:pPr>
        <w:ind w:left="2160" w:hanging="360"/>
      </w:pPr>
      <w:rPr>
        <w:rFonts w:ascii="Wingdings" w:hAnsi="Wingdings" w:hint="default"/>
      </w:rPr>
    </w:lvl>
    <w:lvl w:ilvl="3" w:tplc="0ED68A24">
      <w:start w:val="1"/>
      <w:numFmt w:val="bullet"/>
      <w:lvlText w:val=""/>
      <w:lvlJc w:val="left"/>
      <w:pPr>
        <w:ind w:left="2880" w:hanging="360"/>
      </w:pPr>
      <w:rPr>
        <w:rFonts w:ascii="Symbol" w:hAnsi="Symbol" w:hint="default"/>
      </w:rPr>
    </w:lvl>
    <w:lvl w:ilvl="4" w:tplc="261C64FC">
      <w:start w:val="1"/>
      <w:numFmt w:val="bullet"/>
      <w:lvlText w:val="o"/>
      <w:lvlJc w:val="left"/>
      <w:pPr>
        <w:ind w:left="3600" w:hanging="360"/>
      </w:pPr>
      <w:rPr>
        <w:rFonts w:ascii="Courier New" w:hAnsi="Courier New" w:cs="Courier New" w:hint="default"/>
      </w:rPr>
    </w:lvl>
    <w:lvl w:ilvl="5" w:tplc="A190BA6A">
      <w:start w:val="1"/>
      <w:numFmt w:val="bullet"/>
      <w:lvlText w:val=""/>
      <w:lvlJc w:val="left"/>
      <w:pPr>
        <w:ind w:left="4320" w:hanging="360"/>
      </w:pPr>
      <w:rPr>
        <w:rFonts w:ascii="Wingdings" w:hAnsi="Wingdings" w:hint="default"/>
      </w:rPr>
    </w:lvl>
    <w:lvl w:ilvl="6" w:tplc="095E9766">
      <w:start w:val="1"/>
      <w:numFmt w:val="bullet"/>
      <w:lvlText w:val=""/>
      <w:lvlJc w:val="left"/>
      <w:pPr>
        <w:ind w:left="5040" w:hanging="360"/>
      </w:pPr>
      <w:rPr>
        <w:rFonts w:ascii="Symbol" w:hAnsi="Symbol" w:hint="default"/>
      </w:rPr>
    </w:lvl>
    <w:lvl w:ilvl="7" w:tplc="93DE2B1C">
      <w:start w:val="1"/>
      <w:numFmt w:val="bullet"/>
      <w:lvlText w:val="o"/>
      <w:lvlJc w:val="left"/>
      <w:pPr>
        <w:ind w:left="5760" w:hanging="360"/>
      </w:pPr>
      <w:rPr>
        <w:rFonts w:ascii="Courier New" w:hAnsi="Courier New" w:cs="Courier New" w:hint="default"/>
      </w:rPr>
    </w:lvl>
    <w:lvl w:ilvl="8" w:tplc="39EA529C">
      <w:start w:val="1"/>
      <w:numFmt w:val="bullet"/>
      <w:lvlText w:val=""/>
      <w:lvlJc w:val="left"/>
      <w:pPr>
        <w:ind w:left="6480" w:hanging="360"/>
      </w:pPr>
      <w:rPr>
        <w:rFonts w:ascii="Wingdings" w:hAnsi="Wingdings" w:hint="default"/>
      </w:rPr>
    </w:lvl>
  </w:abstractNum>
  <w:abstractNum w:abstractNumId="14" w15:restartNumberingAfterBreak="0">
    <w:nsid w:val="7BE60924"/>
    <w:multiLevelType w:val="multilevel"/>
    <w:tmpl w:val="9B00E262"/>
    <w:lvl w:ilvl="0">
      <w:start w:val="5"/>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BE60925"/>
    <w:multiLevelType w:val="hybridMultilevel"/>
    <w:tmpl w:val="1BAABE2E"/>
    <w:lvl w:ilvl="0" w:tplc="95EAD0B2">
      <w:numFmt w:val="bullet"/>
      <w:lvlText w:val="-"/>
      <w:lvlJc w:val="left"/>
      <w:pPr>
        <w:ind w:left="360" w:hanging="360"/>
      </w:pPr>
      <w:rPr>
        <w:rFonts w:ascii="Arial" w:eastAsia="Times New Roman" w:hAnsi="Arial" w:cs="Times New Roman" w:hint="default"/>
      </w:rPr>
    </w:lvl>
    <w:lvl w:ilvl="1" w:tplc="E2DC9048">
      <w:start w:val="1"/>
      <w:numFmt w:val="bullet"/>
      <w:lvlText w:val="o"/>
      <w:lvlJc w:val="left"/>
      <w:pPr>
        <w:ind w:left="1080" w:hanging="360"/>
      </w:pPr>
      <w:rPr>
        <w:rFonts w:ascii="Courier New" w:hAnsi="Courier New" w:cs="Times New Roman" w:hint="default"/>
      </w:rPr>
    </w:lvl>
    <w:lvl w:ilvl="2" w:tplc="8C367906">
      <w:start w:val="1"/>
      <w:numFmt w:val="bullet"/>
      <w:lvlText w:val=""/>
      <w:lvlJc w:val="left"/>
      <w:pPr>
        <w:ind w:left="1800" w:hanging="360"/>
      </w:pPr>
      <w:rPr>
        <w:rFonts w:ascii="Wingdings" w:hAnsi="Wingdings" w:hint="default"/>
      </w:rPr>
    </w:lvl>
    <w:lvl w:ilvl="3" w:tplc="3AC4DF02">
      <w:start w:val="1"/>
      <w:numFmt w:val="bullet"/>
      <w:lvlText w:val=""/>
      <w:lvlJc w:val="left"/>
      <w:pPr>
        <w:ind w:left="2520" w:hanging="360"/>
      </w:pPr>
      <w:rPr>
        <w:rFonts w:ascii="Symbol" w:hAnsi="Symbol" w:hint="default"/>
      </w:rPr>
    </w:lvl>
    <w:lvl w:ilvl="4" w:tplc="D8421B28">
      <w:start w:val="1"/>
      <w:numFmt w:val="bullet"/>
      <w:lvlText w:val="o"/>
      <w:lvlJc w:val="left"/>
      <w:pPr>
        <w:ind w:left="3240" w:hanging="360"/>
      </w:pPr>
      <w:rPr>
        <w:rFonts w:ascii="Courier New" w:hAnsi="Courier New" w:cs="Times New Roman" w:hint="default"/>
      </w:rPr>
    </w:lvl>
    <w:lvl w:ilvl="5" w:tplc="546874E0">
      <w:start w:val="1"/>
      <w:numFmt w:val="bullet"/>
      <w:lvlText w:val=""/>
      <w:lvlJc w:val="left"/>
      <w:pPr>
        <w:ind w:left="3960" w:hanging="360"/>
      </w:pPr>
      <w:rPr>
        <w:rFonts w:ascii="Wingdings" w:hAnsi="Wingdings" w:hint="default"/>
      </w:rPr>
    </w:lvl>
    <w:lvl w:ilvl="6" w:tplc="48B00ED6">
      <w:start w:val="1"/>
      <w:numFmt w:val="bullet"/>
      <w:lvlText w:val=""/>
      <w:lvlJc w:val="left"/>
      <w:pPr>
        <w:ind w:left="4680" w:hanging="360"/>
      </w:pPr>
      <w:rPr>
        <w:rFonts w:ascii="Symbol" w:hAnsi="Symbol" w:hint="default"/>
      </w:rPr>
    </w:lvl>
    <w:lvl w:ilvl="7" w:tplc="6CD0E348">
      <w:start w:val="1"/>
      <w:numFmt w:val="bullet"/>
      <w:lvlText w:val="o"/>
      <w:lvlJc w:val="left"/>
      <w:pPr>
        <w:ind w:left="5400" w:hanging="360"/>
      </w:pPr>
      <w:rPr>
        <w:rFonts w:ascii="Courier New" w:hAnsi="Courier New" w:cs="Times New Roman" w:hint="default"/>
      </w:rPr>
    </w:lvl>
    <w:lvl w:ilvl="8" w:tplc="C7046EE4">
      <w:start w:val="1"/>
      <w:numFmt w:val="bullet"/>
      <w:lvlText w:val=""/>
      <w:lvlJc w:val="left"/>
      <w:pPr>
        <w:ind w:left="6120" w:hanging="360"/>
      </w:pPr>
      <w:rPr>
        <w:rFonts w:ascii="Wingdings" w:hAnsi="Wingdings" w:hint="default"/>
      </w:rPr>
    </w:lvl>
  </w:abstractNum>
  <w:abstractNum w:abstractNumId="16" w15:restartNumberingAfterBreak="0">
    <w:nsid w:val="7BE60926"/>
    <w:multiLevelType w:val="multilevel"/>
    <w:tmpl w:val="9B00E262"/>
    <w:lvl w:ilvl="0">
      <w:start w:val="6"/>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BE60927"/>
    <w:multiLevelType w:val="hybridMultilevel"/>
    <w:tmpl w:val="C49E68F6"/>
    <w:lvl w:ilvl="0" w:tplc="47E81DAA">
      <w:start w:val="1"/>
      <w:numFmt w:val="bullet"/>
      <w:lvlText w:val="-"/>
      <w:lvlJc w:val="left"/>
      <w:pPr>
        <w:ind w:left="720" w:hanging="360"/>
      </w:pPr>
      <w:rPr>
        <w:rFonts w:ascii="Arial" w:eastAsia="Times New Roman" w:hAnsi="Arial" w:cs="Arial" w:hint="default"/>
      </w:rPr>
    </w:lvl>
    <w:lvl w:ilvl="1" w:tplc="48FEBB4E">
      <w:start w:val="1"/>
      <w:numFmt w:val="bullet"/>
      <w:lvlText w:val="o"/>
      <w:lvlJc w:val="left"/>
      <w:pPr>
        <w:ind w:left="1440" w:hanging="360"/>
      </w:pPr>
      <w:rPr>
        <w:rFonts w:ascii="Courier New" w:hAnsi="Courier New" w:cs="Courier New" w:hint="default"/>
      </w:rPr>
    </w:lvl>
    <w:lvl w:ilvl="2" w:tplc="14E0366E">
      <w:start w:val="1"/>
      <w:numFmt w:val="bullet"/>
      <w:lvlText w:val=""/>
      <w:lvlJc w:val="left"/>
      <w:pPr>
        <w:ind w:left="2160" w:hanging="360"/>
      </w:pPr>
      <w:rPr>
        <w:rFonts w:ascii="Wingdings" w:hAnsi="Wingdings" w:hint="default"/>
      </w:rPr>
    </w:lvl>
    <w:lvl w:ilvl="3" w:tplc="71C8A1F0">
      <w:start w:val="1"/>
      <w:numFmt w:val="bullet"/>
      <w:lvlText w:val=""/>
      <w:lvlJc w:val="left"/>
      <w:pPr>
        <w:ind w:left="2880" w:hanging="360"/>
      </w:pPr>
      <w:rPr>
        <w:rFonts w:ascii="Symbol" w:hAnsi="Symbol" w:hint="default"/>
      </w:rPr>
    </w:lvl>
    <w:lvl w:ilvl="4" w:tplc="20B2A1F2">
      <w:start w:val="1"/>
      <w:numFmt w:val="bullet"/>
      <w:lvlText w:val="o"/>
      <w:lvlJc w:val="left"/>
      <w:pPr>
        <w:ind w:left="3600" w:hanging="360"/>
      </w:pPr>
      <w:rPr>
        <w:rFonts w:ascii="Courier New" w:hAnsi="Courier New" w:cs="Courier New" w:hint="default"/>
      </w:rPr>
    </w:lvl>
    <w:lvl w:ilvl="5" w:tplc="4B822B00">
      <w:start w:val="1"/>
      <w:numFmt w:val="bullet"/>
      <w:lvlText w:val=""/>
      <w:lvlJc w:val="left"/>
      <w:pPr>
        <w:ind w:left="4320" w:hanging="360"/>
      </w:pPr>
      <w:rPr>
        <w:rFonts w:ascii="Wingdings" w:hAnsi="Wingdings" w:hint="default"/>
      </w:rPr>
    </w:lvl>
    <w:lvl w:ilvl="6" w:tplc="10D62E6A">
      <w:start w:val="1"/>
      <w:numFmt w:val="bullet"/>
      <w:lvlText w:val=""/>
      <w:lvlJc w:val="left"/>
      <w:pPr>
        <w:ind w:left="5040" w:hanging="360"/>
      </w:pPr>
      <w:rPr>
        <w:rFonts w:ascii="Symbol" w:hAnsi="Symbol" w:hint="default"/>
      </w:rPr>
    </w:lvl>
    <w:lvl w:ilvl="7" w:tplc="1CDA2FFE">
      <w:start w:val="1"/>
      <w:numFmt w:val="bullet"/>
      <w:lvlText w:val="o"/>
      <w:lvlJc w:val="left"/>
      <w:pPr>
        <w:ind w:left="5760" w:hanging="360"/>
      </w:pPr>
      <w:rPr>
        <w:rFonts w:ascii="Courier New" w:hAnsi="Courier New" w:cs="Courier New" w:hint="default"/>
      </w:rPr>
    </w:lvl>
    <w:lvl w:ilvl="8" w:tplc="887ED8AE">
      <w:start w:val="1"/>
      <w:numFmt w:val="bullet"/>
      <w:lvlText w:val=""/>
      <w:lvlJc w:val="left"/>
      <w:pPr>
        <w:ind w:left="6480" w:hanging="360"/>
      </w:pPr>
      <w:rPr>
        <w:rFonts w:ascii="Wingdings" w:hAnsi="Wingdings" w:hint="default"/>
      </w:rPr>
    </w:lvl>
  </w:abstractNum>
  <w:abstractNum w:abstractNumId="18" w15:restartNumberingAfterBreak="0">
    <w:nsid w:val="7BE60928"/>
    <w:multiLevelType w:val="multilevel"/>
    <w:tmpl w:val="9B00E262"/>
    <w:lvl w:ilvl="0">
      <w:start w:val="7"/>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BE60929"/>
    <w:multiLevelType w:val="multilevel"/>
    <w:tmpl w:val="9B00E262"/>
    <w:lvl w:ilvl="0">
      <w:start w:val="8"/>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BE6092A"/>
    <w:multiLevelType w:val="multilevel"/>
    <w:tmpl w:val="9B00E262"/>
    <w:lvl w:ilvl="0">
      <w:start w:val="9"/>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3"/>
  </w:num>
  <w:num w:numId="3">
    <w:abstractNumId w:val="2"/>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airPresentRepresentingCells" w:val=" "/>
    <w:docVar w:name="DepChPresentRepresentingCells" w:val=" "/>
    <w:docVar w:name="GuestInattendanceRepresentingCells" w:val=" "/>
    <w:docVar w:name="MembersApologiesRepresentingCells" w:val=" "/>
    <w:docVar w:name="MembersPresentRepresentingCells" w:val=" "/>
    <w:docVar w:name="OfficersInattendanceTitlesCells" w:val=" "/>
    <w:docVar w:name="ViceChPresentRepresentingCells" w:val=" "/>
  </w:docVars>
  <w:rsids>
    <w:rsidRoot w:val="00F05951"/>
    <w:rsid w:val="00091102"/>
    <w:rsid w:val="000B30E4"/>
    <w:rsid w:val="00140203"/>
    <w:rsid w:val="0017623E"/>
    <w:rsid w:val="00177DB7"/>
    <w:rsid w:val="001A1E8D"/>
    <w:rsid w:val="002133B9"/>
    <w:rsid w:val="002556D3"/>
    <w:rsid w:val="00280E6F"/>
    <w:rsid w:val="00300CAA"/>
    <w:rsid w:val="0036236C"/>
    <w:rsid w:val="00405E48"/>
    <w:rsid w:val="0042350E"/>
    <w:rsid w:val="00477A1A"/>
    <w:rsid w:val="005A06D0"/>
    <w:rsid w:val="007052ED"/>
    <w:rsid w:val="00734217"/>
    <w:rsid w:val="00771725"/>
    <w:rsid w:val="00795999"/>
    <w:rsid w:val="007C7AF9"/>
    <w:rsid w:val="00845258"/>
    <w:rsid w:val="008618F1"/>
    <w:rsid w:val="009562A3"/>
    <w:rsid w:val="009E1DDC"/>
    <w:rsid w:val="00AB525D"/>
    <w:rsid w:val="00AE0DBB"/>
    <w:rsid w:val="00AF12C0"/>
    <w:rsid w:val="00B4408E"/>
    <w:rsid w:val="00B467E7"/>
    <w:rsid w:val="00B55447"/>
    <w:rsid w:val="00B64B44"/>
    <w:rsid w:val="00C61763"/>
    <w:rsid w:val="00DB1EA3"/>
    <w:rsid w:val="00DC14A3"/>
    <w:rsid w:val="00DE4146"/>
    <w:rsid w:val="00DF4C45"/>
    <w:rsid w:val="00E877CB"/>
    <w:rsid w:val="00F05951"/>
    <w:rsid w:val="0455E844"/>
    <w:rsid w:val="048CF330"/>
    <w:rsid w:val="0CD90F24"/>
    <w:rsid w:val="0E929A6E"/>
    <w:rsid w:val="1074294A"/>
    <w:rsid w:val="111B42EF"/>
    <w:rsid w:val="125B99F9"/>
    <w:rsid w:val="25712C78"/>
    <w:rsid w:val="26F54BE8"/>
    <w:rsid w:val="289D4C7F"/>
    <w:rsid w:val="30964A0B"/>
    <w:rsid w:val="34BC70F3"/>
    <w:rsid w:val="34D3C219"/>
    <w:rsid w:val="3BDE10CB"/>
    <w:rsid w:val="3CC5ABA1"/>
    <w:rsid w:val="424917B8"/>
    <w:rsid w:val="48082D02"/>
    <w:rsid w:val="49F62B3A"/>
    <w:rsid w:val="4A06EDD6"/>
    <w:rsid w:val="4D1674E7"/>
    <w:rsid w:val="5AAF1EDA"/>
    <w:rsid w:val="65766F9B"/>
    <w:rsid w:val="6662687E"/>
    <w:rsid w:val="67158BEC"/>
    <w:rsid w:val="6837CD0A"/>
    <w:rsid w:val="6CD69CC3"/>
    <w:rsid w:val="746E42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3EDFC6BF"/>
  <w15:chartTrackingRefBased/>
  <w15:docId w15:val="{6FA77BEF-E666-40A6-B246-8BF2D47B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7053"/>
    <w:rPr>
      <w:rFonts w:ascii="Arial" w:hAnsi="Arial"/>
      <w:sz w:val="22"/>
      <w:lang w:eastAsia="en-GB"/>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line="360" w:lineRule="auto"/>
      <w:outlineLvl w:val="2"/>
    </w:pPr>
    <w:rPr>
      <w:b/>
      <w:sz w:val="28"/>
    </w:rPr>
  </w:style>
  <w:style w:type="paragraph" w:styleId="Heading4">
    <w:name w:val="heading 4"/>
    <w:basedOn w:val="Normal"/>
    <w:next w:val="Normal"/>
    <w:qFormat/>
    <w:pPr>
      <w:keepNext/>
      <w:shd w:val="pct10" w:color="000000" w:fill="FFFFFF"/>
      <w:jc w:val="center"/>
      <w:outlineLvl w:val="3"/>
    </w:pPr>
    <w:rPr>
      <w:b/>
    </w:rPr>
  </w:style>
  <w:style w:type="paragraph" w:styleId="Heading5">
    <w:name w:val="heading 5"/>
    <w:basedOn w:val="Normal"/>
    <w:next w:val="Normal"/>
    <w:qFormat/>
    <w:pPr>
      <w:keepNext/>
      <w:spacing w:line="360" w:lineRule="auto"/>
      <w:outlineLvl w:val="4"/>
    </w:pPr>
    <w:rPr>
      <w:b/>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shd w:val="pct10" w:color="000000" w:fill="FFFFFF"/>
      <w:outlineLvl w:val="6"/>
    </w:pPr>
    <w:rPr>
      <w:sz w:val="44"/>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shd w:val="pct10" w:color="000000" w:fill="FFFFFF"/>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153"/>
        <w:tab w:val="right" w:pos="8306"/>
      </w:tabs>
      <w:jc w:val="both"/>
    </w:pPr>
  </w:style>
  <w:style w:type="paragraph" w:styleId="Footer">
    <w:name w:val="footer"/>
    <w:basedOn w:val="Normal"/>
    <w:pPr>
      <w:tabs>
        <w:tab w:val="center" w:pos="4153"/>
        <w:tab w:val="right" w:pos="8306"/>
      </w:tabs>
      <w:jc w:val="both"/>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rPr>
      <w:b/>
      <w:i/>
    </w:rPr>
  </w:style>
  <w:style w:type="paragraph" w:styleId="BodyText2">
    <w:name w:val="Body Text 2"/>
    <w:basedOn w:val="Normal"/>
    <w:rPr>
      <w:b/>
    </w:rPr>
  </w:style>
  <w:style w:type="paragraph" w:styleId="Title">
    <w:name w:val="Title"/>
    <w:basedOn w:val="Normal"/>
    <w:qFormat/>
    <w:pPr>
      <w:jc w:val="center"/>
    </w:pPr>
    <w:rPr>
      <w:b/>
      <w:sz w:val="28"/>
    </w:rPr>
  </w:style>
  <w:style w:type="paragraph" w:styleId="BodyTextIndent">
    <w:name w:val="Body Text Indent"/>
    <w:basedOn w:val="Normal"/>
    <w:pPr>
      <w:ind w:left="720"/>
      <w:jc w:val="both"/>
    </w:pPr>
    <w:rPr>
      <w:b/>
      <w:i/>
    </w:rPr>
  </w:style>
  <w:style w:type="paragraph" w:styleId="BodyTextIndent2">
    <w:name w:val="Body Text Indent 2"/>
    <w:basedOn w:val="Normal"/>
    <w:pPr>
      <w:ind w:left="360"/>
    </w:pPr>
  </w:style>
  <w:style w:type="paragraph" w:styleId="BodyTextIndent3">
    <w:name w:val="Body Text Indent 3"/>
    <w:basedOn w:val="Normal"/>
    <w:pPr>
      <w:ind w:left="720"/>
      <w:jc w:val="both"/>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Heading2NotBoldNounderlineLeft">
    <w:name w:val="Style Heading 2 + Not Bold No underline Left"/>
    <w:basedOn w:val="Heading2"/>
    <w:rPr>
      <w:b/>
    </w:rPr>
  </w:style>
  <w:style w:type="table" w:styleId="TableGrid">
    <w:name w:val="Table Grid"/>
    <w:basedOn w:val="TableNormal"/>
    <w:rsid w:val="003F77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2E7053"/>
    <w:rPr>
      <w:rFonts w:ascii="Arial" w:hAnsi="Arial"/>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pPr>
      <w:ind w:left="720"/>
      <w:contextualSpacing/>
    </w:pPr>
    <w:rPr>
      <w:sz w:val="20"/>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link w:val="ListParagraph"/>
    <w:uiPriority w:val="34"/>
    <w:qFormat/>
    <w:locked/>
    <w:rPr>
      <w:rFonts w:ascii="Arial" w:hAnsi="Arial" w:cs="Arial" w:hint="default"/>
    </w:rPr>
  </w:style>
  <w:style w:type="paragraph" w:customStyle="1" w:styleId="Default">
    <w:name w:val="Default"/>
    <w:pPr>
      <w:autoSpaceDE w:val="0"/>
      <w:autoSpaceDN w:val="0"/>
      <w:adjustRightInd w:val="0"/>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4004">
      <w:bodyDiv w:val="1"/>
      <w:marLeft w:val="0"/>
      <w:marRight w:val="0"/>
      <w:marTop w:val="0"/>
      <w:marBottom w:val="0"/>
      <w:divBdr>
        <w:top w:val="none" w:sz="0" w:space="0" w:color="auto"/>
        <w:left w:val="none" w:sz="0" w:space="0" w:color="auto"/>
        <w:bottom w:val="none" w:sz="0" w:space="0" w:color="auto"/>
        <w:right w:val="none" w:sz="0" w:space="0" w:color="auto"/>
      </w:divBdr>
    </w:div>
    <w:div w:id="152180314">
      <w:bodyDiv w:val="1"/>
      <w:marLeft w:val="0"/>
      <w:marRight w:val="0"/>
      <w:marTop w:val="0"/>
      <w:marBottom w:val="0"/>
      <w:divBdr>
        <w:top w:val="none" w:sz="0" w:space="0" w:color="auto"/>
        <w:left w:val="none" w:sz="0" w:space="0" w:color="auto"/>
        <w:bottom w:val="none" w:sz="0" w:space="0" w:color="auto"/>
        <w:right w:val="none" w:sz="0" w:space="0" w:color="auto"/>
      </w:divBdr>
    </w:div>
    <w:div w:id="183248503">
      <w:bodyDiv w:val="1"/>
      <w:marLeft w:val="0"/>
      <w:marRight w:val="0"/>
      <w:marTop w:val="0"/>
      <w:marBottom w:val="0"/>
      <w:divBdr>
        <w:top w:val="none" w:sz="0" w:space="0" w:color="auto"/>
        <w:left w:val="none" w:sz="0" w:space="0" w:color="auto"/>
        <w:bottom w:val="none" w:sz="0" w:space="0" w:color="auto"/>
        <w:right w:val="none" w:sz="0" w:space="0" w:color="auto"/>
      </w:divBdr>
    </w:div>
    <w:div w:id="365641613">
      <w:bodyDiv w:val="1"/>
      <w:marLeft w:val="0"/>
      <w:marRight w:val="0"/>
      <w:marTop w:val="0"/>
      <w:marBottom w:val="0"/>
      <w:divBdr>
        <w:top w:val="none" w:sz="0" w:space="0" w:color="auto"/>
        <w:left w:val="none" w:sz="0" w:space="0" w:color="auto"/>
        <w:bottom w:val="none" w:sz="0" w:space="0" w:color="auto"/>
        <w:right w:val="none" w:sz="0" w:space="0" w:color="auto"/>
      </w:divBdr>
    </w:div>
    <w:div w:id="406270740">
      <w:bodyDiv w:val="1"/>
      <w:marLeft w:val="0"/>
      <w:marRight w:val="0"/>
      <w:marTop w:val="0"/>
      <w:marBottom w:val="0"/>
      <w:divBdr>
        <w:top w:val="none" w:sz="0" w:space="0" w:color="auto"/>
        <w:left w:val="none" w:sz="0" w:space="0" w:color="auto"/>
        <w:bottom w:val="none" w:sz="0" w:space="0" w:color="auto"/>
        <w:right w:val="none" w:sz="0" w:space="0" w:color="auto"/>
      </w:divBdr>
    </w:div>
    <w:div w:id="465709582">
      <w:bodyDiv w:val="1"/>
      <w:marLeft w:val="0"/>
      <w:marRight w:val="0"/>
      <w:marTop w:val="0"/>
      <w:marBottom w:val="0"/>
      <w:divBdr>
        <w:top w:val="none" w:sz="0" w:space="0" w:color="auto"/>
        <w:left w:val="none" w:sz="0" w:space="0" w:color="auto"/>
        <w:bottom w:val="none" w:sz="0" w:space="0" w:color="auto"/>
        <w:right w:val="none" w:sz="0" w:space="0" w:color="auto"/>
      </w:divBdr>
    </w:div>
    <w:div w:id="634262933">
      <w:bodyDiv w:val="1"/>
      <w:marLeft w:val="0"/>
      <w:marRight w:val="0"/>
      <w:marTop w:val="0"/>
      <w:marBottom w:val="0"/>
      <w:divBdr>
        <w:top w:val="none" w:sz="0" w:space="0" w:color="auto"/>
        <w:left w:val="none" w:sz="0" w:space="0" w:color="auto"/>
        <w:bottom w:val="none" w:sz="0" w:space="0" w:color="auto"/>
        <w:right w:val="none" w:sz="0" w:space="0" w:color="auto"/>
      </w:divBdr>
    </w:div>
    <w:div w:id="893538409">
      <w:bodyDiv w:val="1"/>
      <w:marLeft w:val="0"/>
      <w:marRight w:val="0"/>
      <w:marTop w:val="0"/>
      <w:marBottom w:val="0"/>
      <w:divBdr>
        <w:top w:val="none" w:sz="0" w:space="0" w:color="auto"/>
        <w:left w:val="none" w:sz="0" w:space="0" w:color="auto"/>
        <w:bottom w:val="none" w:sz="0" w:space="0" w:color="auto"/>
        <w:right w:val="none" w:sz="0" w:space="0" w:color="auto"/>
      </w:divBdr>
    </w:div>
    <w:div w:id="931860488">
      <w:bodyDiv w:val="1"/>
      <w:marLeft w:val="0"/>
      <w:marRight w:val="0"/>
      <w:marTop w:val="0"/>
      <w:marBottom w:val="0"/>
      <w:divBdr>
        <w:top w:val="none" w:sz="0" w:space="0" w:color="auto"/>
        <w:left w:val="none" w:sz="0" w:space="0" w:color="auto"/>
        <w:bottom w:val="none" w:sz="0" w:space="0" w:color="auto"/>
        <w:right w:val="none" w:sz="0" w:space="0" w:color="auto"/>
      </w:divBdr>
    </w:div>
    <w:div w:id="1053843417">
      <w:bodyDiv w:val="1"/>
      <w:marLeft w:val="0"/>
      <w:marRight w:val="0"/>
      <w:marTop w:val="0"/>
      <w:marBottom w:val="0"/>
      <w:divBdr>
        <w:top w:val="none" w:sz="0" w:space="0" w:color="auto"/>
        <w:left w:val="none" w:sz="0" w:space="0" w:color="auto"/>
        <w:bottom w:val="none" w:sz="0" w:space="0" w:color="auto"/>
        <w:right w:val="none" w:sz="0" w:space="0" w:color="auto"/>
      </w:divBdr>
    </w:div>
    <w:div w:id="1189104319">
      <w:bodyDiv w:val="1"/>
      <w:marLeft w:val="0"/>
      <w:marRight w:val="0"/>
      <w:marTop w:val="0"/>
      <w:marBottom w:val="0"/>
      <w:divBdr>
        <w:top w:val="none" w:sz="0" w:space="0" w:color="auto"/>
        <w:left w:val="none" w:sz="0" w:space="0" w:color="auto"/>
        <w:bottom w:val="none" w:sz="0" w:space="0" w:color="auto"/>
        <w:right w:val="none" w:sz="0" w:space="0" w:color="auto"/>
      </w:divBdr>
    </w:div>
    <w:div w:id="1194266829">
      <w:bodyDiv w:val="1"/>
      <w:marLeft w:val="0"/>
      <w:marRight w:val="0"/>
      <w:marTop w:val="0"/>
      <w:marBottom w:val="0"/>
      <w:divBdr>
        <w:top w:val="none" w:sz="0" w:space="0" w:color="auto"/>
        <w:left w:val="none" w:sz="0" w:space="0" w:color="auto"/>
        <w:bottom w:val="none" w:sz="0" w:space="0" w:color="auto"/>
        <w:right w:val="none" w:sz="0" w:space="0" w:color="auto"/>
      </w:divBdr>
    </w:div>
    <w:div w:id="1304500176">
      <w:bodyDiv w:val="1"/>
      <w:marLeft w:val="0"/>
      <w:marRight w:val="0"/>
      <w:marTop w:val="0"/>
      <w:marBottom w:val="0"/>
      <w:divBdr>
        <w:top w:val="none" w:sz="0" w:space="0" w:color="auto"/>
        <w:left w:val="none" w:sz="0" w:space="0" w:color="auto"/>
        <w:bottom w:val="none" w:sz="0" w:space="0" w:color="auto"/>
        <w:right w:val="none" w:sz="0" w:space="0" w:color="auto"/>
      </w:divBdr>
    </w:div>
    <w:div w:id="1415590338">
      <w:bodyDiv w:val="1"/>
      <w:marLeft w:val="0"/>
      <w:marRight w:val="0"/>
      <w:marTop w:val="0"/>
      <w:marBottom w:val="0"/>
      <w:divBdr>
        <w:top w:val="none" w:sz="0" w:space="0" w:color="auto"/>
        <w:left w:val="none" w:sz="0" w:space="0" w:color="auto"/>
        <w:bottom w:val="none" w:sz="0" w:space="0" w:color="auto"/>
        <w:right w:val="none" w:sz="0" w:space="0" w:color="auto"/>
      </w:divBdr>
    </w:div>
    <w:div w:id="1667783746">
      <w:bodyDiv w:val="1"/>
      <w:marLeft w:val="0"/>
      <w:marRight w:val="0"/>
      <w:marTop w:val="0"/>
      <w:marBottom w:val="0"/>
      <w:divBdr>
        <w:top w:val="none" w:sz="0" w:space="0" w:color="auto"/>
        <w:left w:val="none" w:sz="0" w:space="0" w:color="auto"/>
        <w:bottom w:val="none" w:sz="0" w:space="0" w:color="auto"/>
        <w:right w:val="none" w:sz="0" w:space="0" w:color="auto"/>
      </w:divBdr>
    </w:div>
    <w:div w:id="1696035944">
      <w:bodyDiv w:val="1"/>
      <w:marLeft w:val="0"/>
      <w:marRight w:val="0"/>
      <w:marTop w:val="0"/>
      <w:marBottom w:val="0"/>
      <w:divBdr>
        <w:top w:val="none" w:sz="0" w:space="0" w:color="auto"/>
        <w:left w:val="none" w:sz="0" w:space="0" w:color="auto"/>
        <w:bottom w:val="none" w:sz="0" w:space="0" w:color="auto"/>
        <w:right w:val="none" w:sz="0" w:space="0" w:color="auto"/>
      </w:divBdr>
    </w:div>
    <w:div w:id="1708334544">
      <w:bodyDiv w:val="1"/>
      <w:marLeft w:val="0"/>
      <w:marRight w:val="0"/>
      <w:marTop w:val="0"/>
      <w:marBottom w:val="0"/>
      <w:divBdr>
        <w:top w:val="none" w:sz="0" w:space="0" w:color="auto"/>
        <w:left w:val="none" w:sz="0" w:space="0" w:color="auto"/>
        <w:bottom w:val="none" w:sz="0" w:space="0" w:color="auto"/>
        <w:right w:val="none" w:sz="0" w:space="0" w:color="auto"/>
      </w:divBdr>
    </w:div>
    <w:div w:id="1719280699">
      <w:bodyDiv w:val="1"/>
      <w:marLeft w:val="0"/>
      <w:marRight w:val="0"/>
      <w:marTop w:val="0"/>
      <w:marBottom w:val="0"/>
      <w:divBdr>
        <w:top w:val="none" w:sz="0" w:space="0" w:color="auto"/>
        <w:left w:val="none" w:sz="0" w:space="0" w:color="auto"/>
        <w:bottom w:val="none" w:sz="0" w:space="0" w:color="auto"/>
        <w:right w:val="none" w:sz="0" w:space="0" w:color="auto"/>
      </w:divBdr>
    </w:div>
    <w:div w:id="1814373243">
      <w:bodyDiv w:val="1"/>
      <w:marLeft w:val="0"/>
      <w:marRight w:val="0"/>
      <w:marTop w:val="0"/>
      <w:marBottom w:val="0"/>
      <w:divBdr>
        <w:top w:val="none" w:sz="0" w:space="0" w:color="auto"/>
        <w:left w:val="none" w:sz="0" w:space="0" w:color="auto"/>
        <w:bottom w:val="none" w:sz="0" w:space="0" w:color="auto"/>
        <w:right w:val="none" w:sz="0" w:space="0" w:color="auto"/>
      </w:divBdr>
    </w:div>
    <w:div w:id="1898740857">
      <w:bodyDiv w:val="1"/>
      <w:marLeft w:val="0"/>
      <w:marRight w:val="0"/>
      <w:marTop w:val="0"/>
      <w:marBottom w:val="0"/>
      <w:divBdr>
        <w:top w:val="none" w:sz="0" w:space="0" w:color="auto"/>
        <w:left w:val="none" w:sz="0" w:space="0" w:color="auto"/>
        <w:bottom w:val="none" w:sz="0" w:space="0" w:color="auto"/>
        <w:right w:val="none" w:sz="0" w:space="0" w:color="auto"/>
      </w:divBdr>
    </w:div>
    <w:div w:id="1985424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2C5E6088906246BB5B11CE006FDB4C" ma:contentTypeVersion="11" ma:contentTypeDescription="Create a new document." ma:contentTypeScope="" ma:versionID="24fb0489b81e3bb546fb4491470dae3c">
  <xsd:schema xmlns:xsd="http://www.w3.org/2001/XMLSchema" xmlns:xs="http://www.w3.org/2001/XMLSchema" xmlns:p="http://schemas.microsoft.com/office/2006/metadata/properties" xmlns:ns3="0cda5439-da3e-4e6d-8c4b-6c8568aeffe9" xmlns:ns4="9c690c90-9711-4366-b1ed-ea3dbfcf7365" targetNamespace="http://schemas.microsoft.com/office/2006/metadata/properties" ma:root="true" ma:fieldsID="f2ac23759a7aa08f8d676e621393be5d" ns3:_="" ns4:_="">
    <xsd:import namespace="0cda5439-da3e-4e6d-8c4b-6c8568aeffe9"/>
    <xsd:import namespace="9c690c90-9711-4366-b1ed-ea3dbfcf73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a5439-da3e-4e6d-8c4b-6c8568aef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690c90-9711-4366-b1ed-ea3dbfcf73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68D29-28CC-45F2-91EB-F3D3EB596B17}">
  <ds:schemaRefs>
    <ds:schemaRef ds:uri="http://schemas.microsoft.com/sharepoint/v3/contenttype/forms"/>
  </ds:schemaRefs>
</ds:datastoreItem>
</file>

<file path=customXml/itemProps2.xml><?xml version="1.0" encoding="utf-8"?>
<ds:datastoreItem xmlns:ds="http://schemas.openxmlformats.org/officeDocument/2006/customXml" ds:itemID="{41EDCD31-C496-4050-8839-D467ADEA2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a5439-da3e-4e6d-8c4b-6c8568aeffe9"/>
    <ds:schemaRef ds:uri="9c690c90-9711-4366-b1ed-ea3dbfcf7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57B21F-1AF8-4866-81E3-B934620FE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2296</Words>
  <Characters>12983</Characters>
  <Application>Microsoft Office Word</Application>
  <DocSecurity>0</DocSecurity>
  <Lines>108</Lines>
  <Paragraphs>30</Paragraphs>
  <ScaleCrop>false</ScaleCrop>
  <Company>MOdern.Gov</Company>
  <LinksUpToDate>false</LinksUpToDate>
  <CharactersWithSpaces>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Kember</dc:creator>
  <cp:keywords/>
  <dc:description/>
  <cp:lastModifiedBy>Richard Kember</cp:lastModifiedBy>
  <cp:revision>7</cp:revision>
  <cp:lastPrinted>2003-03-04T23:39:00Z</cp:lastPrinted>
  <dcterms:created xsi:type="dcterms:W3CDTF">2021-02-09T12:00:00Z</dcterms:created>
  <dcterms:modified xsi:type="dcterms:W3CDTF">2021-03-09T13:33:00Z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RepresentingCells">
    <vt:lpwstr> </vt:lpwstr>
  </property>
  <property fmtid="{D5CDD505-2E9C-101B-9397-08002B2CF9AE}" pid="3" name="CommitteeName">
    <vt:lpwstr>Children &amp; Young People Board</vt:lpwstr>
  </property>
  <property fmtid="{D5CDD505-2E9C-101B-9397-08002B2CF9AE}" pid="4" name="DepChPresentRepresentingCells">
    <vt:lpwstr> </vt:lpwstr>
  </property>
  <property fmtid="{D5CDD505-2E9C-101B-9397-08002B2CF9AE}" pid="5" name="GuestInattendanceRepresentingCells">
    <vt:lpwstr> </vt:lpwstr>
  </property>
  <property fmtid="{D5CDD505-2E9C-101B-9397-08002B2CF9AE}" pid="6" name="MeetingActualFinishTime">
    <vt:lpwstr>Time Not Specified</vt:lpwstr>
  </property>
  <property fmtid="{D5CDD505-2E9C-101B-9397-08002B2CF9AE}" pid="7" name="MeetingContact">
    <vt:lpwstr>Richard Kember</vt:lpwstr>
  </property>
  <property fmtid="{D5CDD505-2E9C-101B-9397-08002B2CF9AE}" pid="8" name="MeetingContact_2">
    <vt:lpwstr>07786 542 754 / richard.kember@local.gov.uk</vt:lpwstr>
  </property>
  <property fmtid="{D5CDD505-2E9C-101B-9397-08002B2CF9AE}" pid="9" name="MeetingDate">
    <vt:lpwstr>Tuesday, 12 January 2021</vt:lpwstr>
  </property>
  <property fmtid="{D5CDD505-2E9C-101B-9397-08002B2CF9AE}" pid="10" name="MeetingDateLegal">
    <vt:lpwstr>Tuesday, 12th January, 2021</vt:lpwstr>
  </property>
  <property fmtid="{D5CDD505-2E9C-101B-9397-08002B2CF9AE}" pid="11" name="MeetingLocation">
    <vt:lpwstr>Smith Square 1&amp;2, Ground Floor, 18 Smith Square, London, SW1P 3HZ</vt:lpwstr>
  </property>
  <property fmtid="{D5CDD505-2E9C-101B-9397-08002B2CF9AE}" pid="12" name="MeetingTime">
    <vt:lpwstr>1.00 pm</vt:lpwstr>
  </property>
  <property fmtid="{D5CDD505-2E9C-101B-9397-08002B2CF9AE}" pid="13" name="MembersApologiesRepresentingCells">
    <vt:lpwstr> </vt:lpwstr>
  </property>
  <property fmtid="{D5CDD505-2E9C-101B-9397-08002B2CF9AE}" pid="14" name="MembersPresentRepresentingCells">
    <vt:lpwstr> </vt:lpwstr>
  </property>
  <property fmtid="{D5CDD505-2E9C-101B-9397-08002B2CF9AE}" pid="15" name="NextMeetingDate">
    <vt:lpwstr>Tuesday, 16 March 2021</vt:lpwstr>
  </property>
  <property fmtid="{D5CDD505-2E9C-101B-9397-08002B2CF9AE}" pid="16" name="OfficersInattendanceTitlesCells">
    <vt:lpwstr> </vt:lpwstr>
  </property>
  <property fmtid="{D5CDD505-2E9C-101B-9397-08002B2CF9AE}" pid="17" name="ViceChPresentRepresentingCells">
    <vt:lpwstr> </vt:lpwstr>
  </property>
  <property fmtid="{D5CDD505-2E9C-101B-9397-08002B2CF9AE}" pid="18" name="ContentTypeId">
    <vt:lpwstr>0x0101009C2C5E6088906246BB5B11CE006FDB4C</vt:lpwstr>
  </property>
</Properties>
</file>